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65164" w14:textId="77777777" w:rsidR="00012A44" w:rsidRDefault="00012A44" w:rsidP="0007042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Cs w:val="24"/>
        </w:rPr>
      </w:pPr>
      <w:bookmarkStart w:id="0" w:name="_Hlk90026989"/>
    </w:p>
    <w:p w14:paraId="10A4EC33" w14:textId="2F1A3563" w:rsidR="00C124A6" w:rsidRPr="000E2D8E" w:rsidRDefault="00792710" w:rsidP="0007042F">
      <w:pPr>
        <w:shd w:val="clear" w:color="auto" w:fill="FFFFFF"/>
        <w:spacing w:after="0" w:line="240" w:lineRule="auto"/>
        <w:textAlignment w:val="baseline"/>
        <w:rPr>
          <w:rFonts w:cstheme="minorHAnsi"/>
          <w:noProof/>
          <w:color w:val="000000" w:themeColor="text1"/>
          <w:sz w:val="28"/>
          <w:szCs w:val="28"/>
        </w:rPr>
      </w:pPr>
      <w:r w:rsidRPr="000E2D8E">
        <w:rPr>
          <w:b/>
          <w:color w:val="000000" w:themeColor="text1"/>
          <w:sz w:val="28"/>
        </w:rPr>
        <w:t>SJÄL</w:t>
      </w:r>
      <w:r w:rsidR="009D27EB" w:rsidRPr="000E2D8E">
        <w:rPr>
          <w:b/>
          <w:color w:val="000000" w:themeColor="text1"/>
          <w:sz w:val="28"/>
        </w:rPr>
        <w:t>V</w:t>
      </w:r>
      <w:r w:rsidRPr="000E2D8E">
        <w:rPr>
          <w:b/>
          <w:color w:val="000000" w:themeColor="text1"/>
          <w:sz w:val="28"/>
        </w:rPr>
        <w:t>UTVÄRDERING</w:t>
      </w:r>
      <w:r w:rsidRPr="000E2D8E">
        <w:rPr>
          <w:color w:val="000000" w:themeColor="text1"/>
          <w:sz w:val="28"/>
        </w:rPr>
        <w:t xml:space="preserve"> </w:t>
      </w:r>
      <w:r w:rsidR="009D27EB" w:rsidRPr="000E2D8E">
        <w:rPr>
          <w:b/>
          <w:color w:val="000000" w:themeColor="text1"/>
          <w:sz w:val="28"/>
        </w:rPr>
        <w:t>AV</w:t>
      </w:r>
      <w:r w:rsidRPr="000E2D8E">
        <w:rPr>
          <w:b/>
          <w:color w:val="000000" w:themeColor="text1"/>
          <w:sz w:val="28"/>
        </w:rPr>
        <w:t xml:space="preserve"> MOTIONSRÅDGIVNINGENS TILLSTÅND</w:t>
      </w:r>
    </w:p>
    <w:p w14:paraId="27933429" w14:textId="478D1CCD" w:rsidR="00A003A2" w:rsidRPr="00031E3D" w:rsidRDefault="00797D59" w:rsidP="008C126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Cs w:val="24"/>
        </w:rPr>
      </w:pPr>
      <w:r>
        <w:rPr>
          <w:b/>
          <w:color w:val="000000"/>
        </w:rPr>
        <w:t>Som stöd för utveckling av motionsrådgivningen på lokal nivå</w:t>
      </w:r>
    </w:p>
    <w:bookmarkEnd w:id="0"/>
    <w:p w14:paraId="6E385818" w14:textId="77777777" w:rsidR="008C1269" w:rsidRPr="00031E3D" w:rsidRDefault="008C1269" w:rsidP="0007042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Cs w:val="24"/>
          <w:lang w:eastAsia="fi-FI"/>
        </w:rPr>
      </w:pPr>
    </w:p>
    <w:p w14:paraId="0F390CFA" w14:textId="065B7945" w:rsidR="00B87429" w:rsidRPr="00031E3D" w:rsidRDefault="00E968C1" w:rsidP="0007042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Cs w:val="24"/>
        </w:rPr>
      </w:pPr>
      <w:r>
        <w:t xml:space="preserve">Motionsrådgivningens självutvärderingsblankett är </w:t>
      </w:r>
      <w:r>
        <w:rPr>
          <w:b/>
          <w:i/>
        </w:rPr>
        <w:t>ett kvalitativt verktyg avsett för lokal utveckling och reform av motionsrådgivningen</w:t>
      </w:r>
      <w:r>
        <w:t xml:space="preserve"> med hjälp av vilket man kan identifiera motionsrådgivningstjänsternas styrkor och utvecklingsobjekt. Självutvärderingsblanketten innehåller sex delområden som utvärderas:</w:t>
      </w:r>
    </w:p>
    <w:p w14:paraId="38CB9031" w14:textId="049BE746" w:rsidR="00B87429" w:rsidRPr="00031E3D" w:rsidRDefault="00387C4C" w:rsidP="00F307C6">
      <w:pPr>
        <w:pStyle w:val="Luettelokappale"/>
        <w:numPr>
          <w:ilvl w:val="0"/>
          <w:numId w:val="4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Cs w:val="24"/>
        </w:rPr>
      </w:pPr>
      <w:r>
        <w:t>servicekedjan för motionsrådgivning</w:t>
      </w:r>
    </w:p>
    <w:p w14:paraId="6B532270" w14:textId="77777777" w:rsidR="00B87429" w:rsidRPr="00031E3D" w:rsidRDefault="00A75F02" w:rsidP="00F307C6">
      <w:pPr>
        <w:pStyle w:val="Luettelokappale"/>
        <w:numPr>
          <w:ilvl w:val="0"/>
          <w:numId w:val="4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Cs w:val="24"/>
        </w:rPr>
      </w:pPr>
      <w:r>
        <w:t>motionsrådgivningsprocessen</w:t>
      </w:r>
    </w:p>
    <w:p w14:paraId="37EA8E10" w14:textId="72A056B1" w:rsidR="00B87429" w:rsidRPr="00031E3D" w:rsidRDefault="00AA6582" w:rsidP="00F307C6">
      <w:pPr>
        <w:pStyle w:val="Luettelokappale"/>
        <w:numPr>
          <w:ilvl w:val="0"/>
          <w:numId w:val="4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Cs w:val="24"/>
        </w:rPr>
      </w:pPr>
      <w:r>
        <w:t>utvärdering</w:t>
      </w:r>
    </w:p>
    <w:p w14:paraId="16C30BA0" w14:textId="5EC465FD" w:rsidR="00B87429" w:rsidRPr="00AF3E07" w:rsidRDefault="005E0EC8" w:rsidP="00AF3E07">
      <w:pPr>
        <w:pStyle w:val="Luettelokappale"/>
        <w:numPr>
          <w:ilvl w:val="0"/>
          <w:numId w:val="4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Cs w:val="24"/>
        </w:rPr>
      </w:pPr>
      <w:r>
        <w:t>kommunikation och marknadsföring</w:t>
      </w:r>
    </w:p>
    <w:p w14:paraId="7D60A8E8" w14:textId="5B664BF3" w:rsidR="00B87429" w:rsidRPr="00031E3D" w:rsidRDefault="00AF3E07" w:rsidP="00F307C6">
      <w:pPr>
        <w:pStyle w:val="Luettelokappale"/>
        <w:numPr>
          <w:ilvl w:val="0"/>
          <w:numId w:val="4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Cs w:val="24"/>
        </w:rPr>
      </w:pPr>
      <w:r>
        <w:t>stöd för kompetensen</w:t>
      </w:r>
    </w:p>
    <w:p w14:paraId="64A7E514" w14:textId="7E7C9C97" w:rsidR="00E87A2A" w:rsidRPr="00031E3D" w:rsidRDefault="00B87429" w:rsidP="00F307C6">
      <w:pPr>
        <w:pStyle w:val="Luettelokappale"/>
        <w:numPr>
          <w:ilvl w:val="0"/>
          <w:numId w:val="4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Cs w:val="24"/>
        </w:rPr>
      </w:pPr>
      <w:r>
        <w:t>regionalt samarbete</w:t>
      </w:r>
    </w:p>
    <w:p w14:paraId="045E870F" w14:textId="77777777" w:rsidR="00E968C1" w:rsidRPr="00031E3D" w:rsidRDefault="00E968C1" w:rsidP="0007042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Cs w:val="24"/>
          <w:lang w:eastAsia="fi-FI"/>
        </w:rPr>
      </w:pPr>
    </w:p>
    <w:p w14:paraId="65FBC5A0" w14:textId="229ABA6B" w:rsidR="0007042F" w:rsidRPr="00031E3D" w:rsidRDefault="0007042F" w:rsidP="0007042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Cs w:val="24"/>
        </w:rPr>
      </w:pPr>
      <w:r w:rsidRPr="000E2D8E">
        <w:rPr>
          <w:color w:val="000000" w:themeColor="text1"/>
        </w:rPr>
        <w:t xml:space="preserve">Motionsrådgivning är </w:t>
      </w:r>
      <w:r w:rsidR="009D27EB" w:rsidRPr="000E2D8E">
        <w:rPr>
          <w:color w:val="000000" w:themeColor="text1"/>
        </w:rPr>
        <w:t xml:space="preserve">en </w:t>
      </w:r>
      <w:r w:rsidRPr="000E2D8E">
        <w:rPr>
          <w:color w:val="000000" w:themeColor="text1"/>
        </w:rPr>
        <w:t xml:space="preserve">individuell handledning för en motionsinriktad livsstil som ges av en </w:t>
      </w:r>
      <w:r>
        <w:t>yrkesutbildad person inom främjande av hälsa och välfärd. Motionsrådgivning är en process som framskrider målinriktat och stegvis och som vid behov innehåller flera möten och/eller kontakt mellan yrkespersonen och kunden.</w:t>
      </w:r>
    </w:p>
    <w:p w14:paraId="710DA011" w14:textId="77777777" w:rsidR="003F39B6" w:rsidRPr="00031E3D" w:rsidRDefault="003F39B6" w:rsidP="0007042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Cs w:val="24"/>
          <w:lang w:eastAsia="fi-FI"/>
        </w:rPr>
      </w:pPr>
    </w:p>
    <w:p w14:paraId="06D97E5E" w14:textId="7744E2B5" w:rsidR="0007042F" w:rsidRPr="00031E3D" w:rsidRDefault="0007042F" w:rsidP="0007042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Cs w:val="24"/>
        </w:rPr>
      </w:pPr>
      <w:r>
        <w:t xml:space="preserve">Målet med motionsrådgivningen är att en kund som rör på sig för </w:t>
      </w:r>
      <w:r w:rsidRPr="000E2D8E">
        <w:t>lite</w:t>
      </w:r>
      <w:r w:rsidRPr="000E2D8E">
        <w:rPr>
          <w:color w:val="000000" w:themeColor="text1"/>
        </w:rPr>
        <w:t xml:space="preserve"> motiveras </w:t>
      </w:r>
      <w:r w:rsidR="009D27EB" w:rsidRPr="000E2D8E">
        <w:rPr>
          <w:color w:val="000000" w:themeColor="text1"/>
        </w:rPr>
        <w:t xml:space="preserve">till </w:t>
      </w:r>
      <w:r w:rsidRPr="000E2D8E">
        <w:rPr>
          <w:color w:val="000000" w:themeColor="text1"/>
        </w:rPr>
        <w:t xml:space="preserve">att motionera på ett sätt som hen tycker om och som främjar hens </w:t>
      </w:r>
      <w:r>
        <w:t>hälsa och välbefinnande.</w:t>
      </w:r>
    </w:p>
    <w:p w14:paraId="6ADEEF9F" w14:textId="77777777" w:rsidR="00787DF1" w:rsidRPr="00031E3D" w:rsidRDefault="00787DF1" w:rsidP="0007042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Cs w:val="24"/>
          <w:lang w:eastAsia="fi-FI"/>
        </w:rPr>
      </w:pPr>
    </w:p>
    <w:p w14:paraId="768EA4B2" w14:textId="77777777" w:rsidR="00571BD9" w:rsidRDefault="00571BD9">
      <w:pPr>
        <w:rPr>
          <w:rFonts w:eastAsia="Times New Roman" w:cstheme="minorHAnsi"/>
          <w:b/>
          <w:bCs/>
          <w:szCs w:val="24"/>
        </w:rPr>
      </w:pPr>
      <w:r>
        <w:br w:type="page"/>
      </w:r>
    </w:p>
    <w:p w14:paraId="25251D2E" w14:textId="77777777" w:rsidR="00012A44" w:rsidRDefault="00012A44" w:rsidP="0007042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szCs w:val="24"/>
          <w:lang w:eastAsia="fi-FI"/>
        </w:rPr>
      </w:pPr>
    </w:p>
    <w:p w14:paraId="649666BE" w14:textId="6C4B706E" w:rsidR="0007042F" w:rsidRPr="00031E3D" w:rsidRDefault="0007042F" w:rsidP="0007042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Cs w:val="24"/>
        </w:rPr>
      </w:pPr>
      <w:r>
        <w:rPr>
          <w:b/>
        </w:rPr>
        <w:t>I VILKET SKEDE ÄR MOTIONSRÅDGIVNINGEN?</w:t>
      </w:r>
      <w:r>
        <w:t> </w:t>
      </w:r>
    </w:p>
    <w:p w14:paraId="0429C9CA" w14:textId="56FF9027" w:rsidR="00344823" w:rsidRPr="00344823" w:rsidRDefault="00576F5B" w:rsidP="0034482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Cs w:val="24"/>
        </w:rPr>
      </w:pPr>
      <w:r>
        <w:t xml:space="preserve">Välj det svarsalternativ som bäst beskriver nuläget. </w:t>
      </w:r>
      <w:r>
        <w:br/>
      </w:r>
      <w:r>
        <w:rPr>
          <w:rFonts w:ascii="Calibri" w:hAnsi="Calibri"/>
        </w:rPr>
        <w:t>1 = i planeringsskedet, har inte ännu startats</w:t>
      </w:r>
    </w:p>
    <w:p w14:paraId="522F0F64" w14:textId="77777777" w:rsidR="00344823" w:rsidRPr="00344823" w:rsidRDefault="00344823" w:rsidP="0034482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Cs w:val="24"/>
        </w:rPr>
      </w:pPr>
      <w:r>
        <w:rPr>
          <w:rFonts w:ascii="Calibri" w:hAnsi="Calibri"/>
        </w:rPr>
        <w:t>2 = har startats, i det inledande skedet</w:t>
      </w:r>
    </w:p>
    <w:p w14:paraId="726E5454" w14:textId="77777777" w:rsidR="00344823" w:rsidRPr="00344823" w:rsidRDefault="00344823" w:rsidP="0034482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Cs w:val="24"/>
        </w:rPr>
      </w:pPr>
      <w:r>
        <w:rPr>
          <w:rFonts w:ascii="Calibri" w:hAnsi="Calibri"/>
        </w:rPr>
        <w:t>3 = har framskridit/finslipats</w:t>
      </w:r>
    </w:p>
    <w:p w14:paraId="0DA61507" w14:textId="77777777" w:rsidR="00344823" w:rsidRPr="00344823" w:rsidRDefault="00344823" w:rsidP="0034482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Cs w:val="24"/>
        </w:rPr>
      </w:pPr>
      <w:r>
        <w:rPr>
          <w:rFonts w:ascii="Calibri" w:hAnsi="Calibri"/>
        </w:rPr>
        <w:t>4 = har genomförts så långt som möjligt/färdig </w:t>
      </w:r>
    </w:p>
    <w:p w14:paraId="60B8803B" w14:textId="57B64B51" w:rsidR="00BA65F2" w:rsidRPr="00B97286" w:rsidRDefault="00344823" w:rsidP="0007042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Cs w:val="24"/>
        </w:rPr>
      </w:pPr>
      <w:r>
        <w:rPr>
          <w:rFonts w:ascii="Calibri" w:hAnsi="Calibri"/>
        </w:rPr>
        <w:t>0 = anses inte vara viktigt, övervägs inte</w:t>
      </w:r>
      <w:r>
        <w:rPr>
          <w:rFonts w:ascii="Calibri" w:hAnsi="Calibri"/>
        </w:rPr>
        <w:br/>
      </w: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7626"/>
        <w:gridCol w:w="400"/>
        <w:gridCol w:w="401"/>
        <w:gridCol w:w="401"/>
        <w:gridCol w:w="401"/>
        <w:gridCol w:w="399"/>
      </w:tblGrid>
      <w:tr w:rsidR="00E527C3" w:rsidRPr="00031E3D" w14:paraId="08D7E8F6" w14:textId="77777777" w:rsidTr="00E527C3">
        <w:trPr>
          <w:trHeight w:val="260"/>
        </w:trPr>
        <w:tc>
          <w:tcPr>
            <w:tcW w:w="3960" w:type="pct"/>
            <w:hideMark/>
          </w:tcPr>
          <w:p w14:paraId="3265BD2F" w14:textId="26DE807B" w:rsidR="00E527C3" w:rsidRPr="00031E3D" w:rsidRDefault="00387C4C" w:rsidP="00E527C3">
            <w:pPr>
              <w:pStyle w:val="Otsikko1"/>
              <w:spacing w:line="360" w:lineRule="auto"/>
              <w:rPr>
                <w:szCs w:val="24"/>
              </w:rPr>
            </w:pPr>
            <w:r>
              <w:t>Servicekedjan för motionsrådgivning</w:t>
            </w:r>
          </w:p>
        </w:tc>
        <w:tc>
          <w:tcPr>
            <w:tcW w:w="208" w:type="pct"/>
            <w:hideMark/>
          </w:tcPr>
          <w:p w14:paraId="04178C1E" w14:textId="6C16DD16" w:rsidR="00E527C3" w:rsidRPr="00031E3D" w:rsidRDefault="00E527C3" w:rsidP="00E527C3">
            <w:pPr>
              <w:spacing w:line="360" w:lineRule="auto"/>
              <w:textAlignment w:val="baseline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208" w:type="pct"/>
          </w:tcPr>
          <w:p w14:paraId="16671EC9" w14:textId="1371AF44" w:rsidR="00E527C3" w:rsidRPr="00031E3D" w:rsidRDefault="00E527C3" w:rsidP="00E527C3">
            <w:pPr>
              <w:spacing w:line="360" w:lineRule="auto"/>
              <w:textAlignment w:val="baseline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208" w:type="pct"/>
          </w:tcPr>
          <w:p w14:paraId="0D14CE3A" w14:textId="2E63D6BE" w:rsidR="00E527C3" w:rsidRPr="00031E3D" w:rsidRDefault="00E527C3" w:rsidP="00E527C3">
            <w:pPr>
              <w:spacing w:line="360" w:lineRule="auto"/>
              <w:textAlignment w:val="baseline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208" w:type="pct"/>
          </w:tcPr>
          <w:p w14:paraId="72384C4D" w14:textId="47320F37" w:rsidR="00E527C3" w:rsidRPr="00031E3D" w:rsidRDefault="00E527C3" w:rsidP="00E527C3">
            <w:pPr>
              <w:spacing w:line="360" w:lineRule="auto"/>
              <w:textAlignment w:val="baseline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207" w:type="pct"/>
            <w:hideMark/>
          </w:tcPr>
          <w:p w14:paraId="74D41FE1" w14:textId="1E6CD9CD" w:rsidR="00E527C3" w:rsidRPr="00031E3D" w:rsidRDefault="00E527C3" w:rsidP="00E527C3">
            <w:pPr>
              <w:spacing w:line="360" w:lineRule="auto"/>
              <w:textAlignment w:val="baseline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b/>
              </w:rPr>
              <w:t>4</w:t>
            </w:r>
          </w:p>
        </w:tc>
      </w:tr>
      <w:tr w:rsidR="0007042F" w:rsidRPr="00031E3D" w14:paraId="08A29554" w14:textId="77777777" w:rsidTr="00E527C3">
        <w:trPr>
          <w:trHeight w:val="538"/>
        </w:trPr>
        <w:tc>
          <w:tcPr>
            <w:tcW w:w="3960" w:type="pct"/>
            <w:hideMark/>
          </w:tcPr>
          <w:p w14:paraId="487B1B35" w14:textId="4E200C55" w:rsidR="0007042F" w:rsidRPr="00031E3D" w:rsidRDefault="0007042F" w:rsidP="00146760">
            <w:pPr>
              <w:pStyle w:val="Otsikko2"/>
            </w:pPr>
            <w:r>
              <w:t>I kommunen/</w:t>
            </w:r>
            <w:r w:rsidR="000E2D8E">
              <w:t>välfärdsområde</w:t>
            </w:r>
            <w:r w:rsidR="000E2D8E">
              <w:t xml:space="preserve">t </w:t>
            </w:r>
            <w:r>
              <w:t>finns en servicekedja för motionsrådgivning som genomförs gemensamt av idrottstjänsterna och social- och hälsovårdstjänsterna.</w:t>
            </w:r>
          </w:p>
        </w:tc>
        <w:tc>
          <w:tcPr>
            <w:tcW w:w="208" w:type="pct"/>
          </w:tcPr>
          <w:p w14:paraId="35CFA389" w14:textId="1A4372A1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79C18C18" w14:textId="6F4A8E56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11285FF2" w14:textId="01532F4F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54F577B1" w14:textId="1219C2CF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7" w:type="pct"/>
          </w:tcPr>
          <w:p w14:paraId="67FDA4A7" w14:textId="350B6B22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12624E" w:rsidRPr="00031E3D" w14:paraId="3D304BE9" w14:textId="77777777" w:rsidTr="00E527C3">
        <w:trPr>
          <w:trHeight w:val="559"/>
        </w:trPr>
        <w:tc>
          <w:tcPr>
            <w:tcW w:w="3960" w:type="pct"/>
          </w:tcPr>
          <w:p w14:paraId="710E1700" w14:textId="7A8C6FD4" w:rsidR="0012624E" w:rsidRPr="00031E3D" w:rsidRDefault="0012624E" w:rsidP="00146760">
            <w:pPr>
              <w:pStyle w:val="Otsikko2"/>
            </w:pPr>
            <w:r>
              <w:t>Man har kommit överens om kommunens/</w:t>
            </w:r>
            <w:r w:rsidR="000E2D8E">
              <w:t>välfärdsområde</w:t>
            </w:r>
            <w:r w:rsidR="000E2D8E">
              <w:t xml:space="preserve">ts </w:t>
            </w:r>
            <w:r>
              <w:t>aktörers roller och samarbetspraxis inom motionsrådgivningen.</w:t>
            </w:r>
          </w:p>
        </w:tc>
        <w:tc>
          <w:tcPr>
            <w:tcW w:w="208" w:type="pct"/>
          </w:tcPr>
          <w:p w14:paraId="4495518A" w14:textId="77777777" w:rsidR="0012624E" w:rsidRPr="00031E3D" w:rsidRDefault="0012624E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2F65E7C9" w14:textId="77777777" w:rsidR="0012624E" w:rsidRPr="00031E3D" w:rsidRDefault="0012624E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7379DCE3" w14:textId="77777777" w:rsidR="0012624E" w:rsidRPr="00031E3D" w:rsidRDefault="0012624E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251BEC9F" w14:textId="77777777" w:rsidR="0012624E" w:rsidRPr="00031E3D" w:rsidRDefault="0012624E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7" w:type="pct"/>
          </w:tcPr>
          <w:p w14:paraId="3B5168DA" w14:textId="77777777" w:rsidR="0012624E" w:rsidRPr="00031E3D" w:rsidRDefault="0012624E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07042F" w:rsidRPr="00031E3D" w14:paraId="11252172" w14:textId="77777777" w:rsidTr="00E527C3">
        <w:trPr>
          <w:trHeight w:val="545"/>
        </w:trPr>
        <w:tc>
          <w:tcPr>
            <w:tcW w:w="3960" w:type="pct"/>
            <w:hideMark/>
          </w:tcPr>
          <w:p w14:paraId="57CDD11A" w14:textId="45CBFEE9" w:rsidR="0007042F" w:rsidRPr="00031E3D" w:rsidRDefault="0007042F" w:rsidP="00146760">
            <w:pPr>
              <w:pStyle w:val="Otsikko2"/>
            </w:pPr>
            <w:r>
              <w:t>Servicekedjan för motionsrådgivning har beskrivits.</w:t>
            </w:r>
          </w:p>
        </w:tc>
        <w:tc>
          <w:tcPr>
            <w:tcW w:w="208" w:type="pct"/>
          </w:tcPr>
          <w:p w14:paraId="0DDBBD39" w14:textId="2B274FFA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41F6E0F7" w14:textId="37073920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3721327B" w14:textId="12F408ED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0F9A6EDB" w14:textId="5413B42D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7" w:type="pct"/>
          </w:tcPr>
          <w:p w14:paraId="329B76B1" w14:textId="752CD5D1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42463A" w:rsidRPr="00031E3D" w14:paraId="6D642EC3" w14:textId="77777777" w:rsidTr="00E527C3">
        <w:trPr>
          <w:trHeight w:val="545"/>
        </w:trPr>
        <w:tc>
          <w:tcPr>
            <w:tcW w:w="3960" w:type="pct"/>
          </w:tcPr>
          <w:p w14:paraId="5441AD80" w14:textId="2BAE9E5B" w:rsidR="0042463A" w:rsidRPr="00031E3D" w:rsidRDefault="0042463A" w:rsidP="00146760">
            <w:pPr>
              <w:pStyle w:val="Otsikko2"/>
            </w:pPr>
            <w:r>
              <w:t xml:space="preserve">Informationen om hur man hänvisas till motionsrådgivningen är bekant och tillgänglig för centrala </w:t>
            </w:r>
            <w:r>
              <w:rPr>
                <w:u w:val="single"/>
              </w:rPr>
              <w:t>yrkesutbildade personer</w:t>
            </w:r>
            <w:r>
              <w:t xml:space="preserve"> (läkare, hälsovårdare/sjukskötare, fysioterapeuter, idrottsväsendets personal, apotekens experter o.s.v.).</w:t>
            </w:r>
          </w:p>
        </w:tc>
        <w:tc>
          <w:tcPr>
            <w:tcW w:w="208" w:type="pct"/>
          </w:tcPr>
          <w:p w14:paraId="76A9F305" w14:textId="77777777" w:rsidR="0042463A" w:rsidRPr="00031E3D" w:rsidRDefault="0042463A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70DCF9C1" w14:textId="77777777" w:rsidR="0042463A" w:rsidRPr="00031E3D" w:rsidRDefault="0042463A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68665387" w14:textId="77777777" w:rsidR="0042463A" w:rsidRPr="00031E3D" w:rsidRDefault="0042463A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389F49F8" w14:textId="77777777" w:rsidR="0042463A" w:rsidRPr="00031E3D" w:rsidRDefault="0042463A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7" w:type="pct"/>
          </w:tcPr>
          <w:p w14:paraId="51E58676" w14:textId="77777777" w:rsidR="0042463A" w:rsidRPr="00031E3D" w:rsidRDefault="0042463A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07042F" w:rsidRPr="00031E3D" w14:paraId="266D6C93" w14:textId="77777777" w:rsidTr="00E527C3">
        <w:trPr>
          <w:trHeight w:val="711"/>
        </w:trPr>
        <w:tc>
          <w:tcPr>
            <w:tcW w:w="3960" w:type="pct"/>
            <w:hideMark/>
          </w:tcPr>
          <w:p w14:paraId="60767F04" w14:textId="15CDBBA9" w:rsidR="0007042F" w:rsidRPr="00031E3D" w:rsidRDefault="0007042F" w:rsidP="00146760">
            <w:pPr>
              <w:pStyle w:val="Otsikko2"/>
            </w:pPr>
            <w:r>
              <w:t>Lokala föreningar och idrottsföreningar, medborgar- och arbetarinstitut samt privata serviceproducenter som erbjuder motionsgrupper deltar i motionsrådgivningens servicekedja.</w:t>
            </w:r>
          </w:p>
        </w:tc>
        <w:tc>
          <w:tcPr>
            <w:tcW w:w="208" w:type="pct"/>
          </w:tcPr>
          <w:p w14:paraId="3CF394A5" w14:textId="4702C0EF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679A4FC3" w14:textId="60A5783E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25F2D32B" w14:textId="532F8245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6F9BDE9A" w14:textId="43454331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7" w:type="pct"/>
          </w:tcPr>
          <w:p w14:paraId="49B7ACCF" w14:textId="42F81B8A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07042F" w:rsidRPr="00031E3D" w14:paraId="7F058267" w14:textId="77777777" w:rsidTr="00E527C3">
        <w:trPr>
          <w:trHeight w:val="555"/>
        </w:trPr>
        <w:tc>
          <w:tcPr>
            <w:tcW w:w="3960" w:type="pct"/>
            <w:hideMark/>
          </w:tcPr>
          <w:p w14:paraId="28BA3424" w14:textId="5E38FEA2" w:rsidR="0007042F" w:rsidRPr="00031E3D" w:rsidRDefault="0007042F" w:rsidP="00146760">
            <w:pPr>
              <w:pStyle w:val="Otsikko2"/>
            </w:pPr>
            <w:r>
              <w:t xml:space="preserve">Målet med motionsrådgivningen har beskrivits och det kan hittas av kommuninvånarna och yrkesutbildade personer </w:t>
            </w:r>
            <w:proofErr w:type="gramStart"/>
            <w:r>
              <w:t>t.ex.</w:t>
            </w:r>
            <w:proofErr w:type="gramEnd"/>
            <w:r>
              <w:t xml:space="preserve"> på kommunens webbplats.</w:t>
            </w:r>
          </w:p>
        </w:tc>
        <w:tc>
          <w:tcPr>
            <w:tcW w:w="208" w:type="pct"/>
          </w:tcPr>
          <w:p w14:paraId="0A6F223F" w14:textId="7B868858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64818434" w14:textId="2065C6C0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57B9BD5E" w14:textId="01CC9466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0BA2B05E" w14:textId="39CCD322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7" w:type="pct"/>
          </w:tcPr>
          <w:p w14:paraId="7B54CB3B" w14:textId="4239ADC9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07042F" w:rsidRPr="00031E3D" w14:paraId="290FD2B2" w14:textId="77777777" w:rsidTr="00E527C3">
        <w:trPr>
          <w:trHeight w:val="525"/>
        </w:trPr>
        <w:tc>
          <w:tcPr>
            <w:tcW w:w="3960" w:type="pct"/>
            <w:hideMark/>
          </w:tcPr>
          <w:p w14:paraId="75CA5B51" w14:textId="33AC0E44" w:rsidR="0007042F" w:rsidRPr="00031E3D" w:rsidRDefault="0007042F" w:rsidP="00146760">
            <w:pPr>
              <w:pStyle w:val="Otsikko2"/>
            </w:pPr>
            <w:r>
              <w:t>Motionsrådgivningens målgrupp har fastställts och alla som deltar i servicekedjan känner till den.</w:t>
            </w:r>
          </w:p>
        </w:tc>
        <w:tc>
          <w:tcPr>
            <w:tcW w:w="208" w:type="pct"/>
          </w:tcPr>
          <w:p w14:paraId="6F1E37CC" w14:textId="3508A2DF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754F733C" w14:textId="55583C28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0404B4D2" w14:textId="7D76E5BB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43997EAE" w14:textId="1BDCB776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7" w:type="pct"/>
          </w:tcPr>
          <w:p w14:paraId="729DC15C" w14:textId="73298B95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07042F" w:rsidRPr="00031E3D" w14:paraId="4B11A30C" w14:textId="77777777" w:rsidTr="00E527C3">
        <w:trPr>
          <w:trHeight w:val="540"/>
        </w:trPr>
        <w:tc>
          <w:tcPr>
            <w:tcW w:w="3960" w:type="pct"/>
            <w:hideMark/>
          </w:tcPr>
          <w:p w14:paraId="2684D0AF" w14:textId="688C9E35" w:rsidR="00090620" w:rsidRPr="00031E3D" w:rsidRDefault="00735FCE" w:rsidP="00146760">
            <w:pPr>
              <w:pStyle w:val="Otsikko2"/>
            </w:pPr>
            <w:r>
              <w:t>En tydlig praxis har byggts upp mellan aktörerna i servicekedjan för att hänvisa kunder till motionsrådgivning. </w:t>
            </w:r>
            <w:proofErr w:type="gramStart"/>
            <w:r>
              <w:t>T.ex.</w:t>
            </w:r>
            <w:proofErr w:type="gramEnd"/>
            <w:r>
              <w:t xml:space="preserve"> social- och hälsovården, motionsväsendet, lokalföreningar.</w:t>
            </w:r>
          </w:p>
        </w:tc>
        <w:tc>
          <w:tcPr>
            <w:tcW w:w="208" w:type="pct"/>
          </w:tcPr>
          <w:p w14:paraId="50467F72" w14:textId="166C9C54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3B942942" w14:textId="757EA429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3DFF9195" w14:textId="407577B8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1080DB59" w14:textId="5753AF35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7" w:type="pct"/>
          </w:tcPr>
          <w:p w14:paraId="3A6B8D1F" w14:textId="4A7DCDF9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AC7AFF" w:rsidRPr="00031E3D" w14:paraId="2B2FBB03" w14:textId="77777777" w:rsidTr="00E527C3">
        <w:trPr>
          <w:trHeight w:val="540"/>
        </w:trPr>
        <w:tc>
          <w:tcPr>
            <w:tcW w:w="3960" w:type="pct"/>
          </w:tcPr>
          <w:p w14:paraId="6E14BF6A" w14:textId="1F6F85A3" w:rsidR="00AC7AFF" w:rsidRPr="00031E3D" w:rsidRDefault="00AC7AFF" w:rsidP="00146760">
            <w:pPr>
              <w:pStyle w:val="Otsikko2"/>
            </w:pPr>
            <w:r>
              <w:t xml:space="preserve">Man har kommit överens om praxis för kontakt mellan aktörerna i motionsrådgivningens servicekedja. </w:t>
            </w:r>
            <w:proofErr w:type="gramStart"/>
            <w:r>
              <w:t>T.ex.</w:t>
            </w:r>
            <w:proofErr w:type="gramEnd"/>
            <w:r>
              <w:t xml:space="preserve"> social- och hälsovården och idrottsväsendet har en s.k. motpart och man har kommit överens om kommunikationssätt och möten.</w:t>
            </w:r>
          </w:p>
        </w:tc>
        <w:tc>
          <w:tcPr>
            <w:tcW w:w="208" w:type="pct"/>
          </w:tcPr>
          <w:p w14:paraId="2D0037ED" w14:textId="77777777" w:rsidR="00AC7AFF" w:rsidRPr="00031E3D" w:rsidRDefault="00AC7AF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7C6E40A8" w14:textId="77777777" w:rsidR="00AC7AFF" w:rsidRPr="00031E3D" w:rsidRDefault="00AC7AF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2CB36AC3" w14:textId="77777777" w:rsidR="00AC7AFF" w:rsidRPr="00031E3D" w:rsidRDefault="00AC7AF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7A138CE2" w14:textId="77777777" w:rsidR="00AC7AFF" w:rsidRPr="00031E3D" w:rsidRDefault="00AC7AF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7" w:type="pct"/>
          </w:tcPr>
          <w:p w14:paraId="5B10B655" w14:textId="77777777" w:rsidR="00AC7AFF" w:rsidRPr="00031E3D" w:rsidRDefault="00AC7AF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</w:tbl>
    <w:p w14:paraId="044E7F08" w14:textId="0B4DFC57" w:rsidR="00F74D69" w:rsidRPr="00031E3D" w:rsidRDefault="00F74D69" w:rsidP="0007042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Cs w:val="24"/>
          <w:lang w:eastAsia="fi-FI"/>
        </w:rPr>
      </w:pP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7624"/>
        <w:gridCol w:w="400"/>
        <w:gridCol w:w="401"/>
        <w:gridCol w:w="401"/>
        <w:gridCol w:w="401"/>
        <w:gridCol w:w="401"/>
      </w:tblGrid>
      <w:tr w:rsidR="00A3423D" w:rsidRPr="00031E3D" w14:paraId="1F75CB12" w14:textId="77777777" w:rsidTr="00F1666D">
        <w:trPr>
          <w:trHeight w:val="330"/>
        </w:trPr>
        <w:tc>
          <w:tcPr>
            <w:tcW w:w="3959" w:type="pct"/>
          </w:tcPr>
          <w:p w14:paraId="03DA81F6" w14:textId="534361B8" w:rsidR="00A3423D" w:rsidRPr="00031E3D" w:rsidRDefault="00A3423D" w:rsidP="00A3423D">
            <w:pPr>
              <w:pStyle w:val="Otsikko1"/>
              <w:rPr>
                <w:szCs w:val="24"/>
              </w:rPr>
            </w:pPr>
            <w:r>
              <w:t>Motionsrådgivningsprocessen</w:t>
            </w:r>
          </w:p>
        </w:tc>
        <w:tc>
          <w:tcPr>
            <w:tcW w:w="208" w:type="pct"/>
          </w:tcPr>
          <w:p w14:paraId="70B87C27" w14:textId="364301D2" w:rsidR="00A3423D" w:rsidRPr="00031E3D" w:rsidRDefault="00A3423D" w:rsidP="00A3423D">
            <w:pPr>
              <w:textAlignment w:val="baseline"/>
              <w:rPr>
                <w:rFonts w:eastAsia="Times New Roman" w:cstheme="minorHAnsi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208" w:type="pct"/>
          </w:tcPr>
          <w:p w14:paraId="707FD070" w14:textId="5D93EEF9" w:rsidR="00A3423D" w:rsidRPr="00031E3D" w:rsidRDefault="00A3423D" w:rsidP="00A3423D">
            <w:pPr>
              <w:textAlignment w:val="baseline"/>
              <w:rPr>
                <w:rFonts w:eastAsia="Times New Roman" w:cstheme="minorHAnsi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208" w:type="pct"/>
          </w:tcPr>
          <w:p w14:paraId="726C44A8" w14:textId="31778920" w:rsidR="00A3423D" w:rsidRPr="00031E3D" w:rsidRDefault="00A3423D" w:rsidP="00A3423D">
            <w:pPr>
              <w:textAlignment w:val="baseline"/>
              <w:rPr>
                <w:rFonts w:eastAsia="Times New Roman" w:cstheme="minorHAnsi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208" w:type="pct"/>
          </w:tcPr>
          <w:p w14:paraId="3E92D77E" w14:textId="5C643025" w:rsidR="00A3423D" w:rsidRPr="00031E3D" w:rsidRDefault="00A3423D" w:rsidP="00A3423D">
            <w:pPr>
              <w:rPr>
                <w:rFonts w:cstheme="minorHAnsi"/>
                <w:b/>
                <w:bCs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208" w:type="pct"/>
          </w:tcPr>
          <w:p w14:paraId="2261DD5C" w14:textId="7DE3BC91" w:rsidR="00A3423D" w:rsidRPr="00031E3D" w:rsidRDefault="00A3423D" w:rsidP="00A3423D">
            <w:pPr>
              <w:textAlignment w:val="baseline"/>
              <w:rPr>
                <w:rFonts w:eastAsia="Times New Roman" w:cstheme="minorHAnsi"/>
                <w:szCs w:val="24"/>
              </w:rPr>
            </w:pPr>
            <w:r>
              <w:rPr>
                <w:b/>
              </w:rPr>
              <w:t>4</w:t>
            </w:r>
          </w:p>
        </w:tc>
      </w:tr>
      <w:tr w:rsidR="00A4441D" w:rsidRPr="00031E3D" w14:paraId="6CC588ED" w14:textId="77777777" w:rsidTr="004345E6">
        <w:trPr>
          <w:trHeight w:val="516"/>
        </w:trPr>
        <w:tc>
          <w:tcPr>
            <w:tcW w:w="3959" w:type="pct"/>
            <w:hideMark/>
          </w:tcPr>
          <w:p w14:paraId="10DA7FFE" w14:textId="01AFF519" w:rsidR="00F74D69" w:rsidRPr="00031E3D" w:rsidRDefault="00F1666D" w:rsidP="005512AD">
            <w:pPr>
              <w:pStyle w:val="Otsikko2"/>
            </w:pPr>
            <w:r>
              <w:t xml:space="preserve">Processen för motionsrådgivning har definierats, </w:t>
            </w:r>
            <w:proofErr w:type="gramStart"/>
            <w:r>
              <w:t>t.ex.</w:t>
            </w:r>
            <w:proofErr w:type="gramEnd"/>
            <w:r>
              <w:t xml:space="preserve"> motionsrådgivningens innehåll, antal besök, längd, framskridande, indikatorer.</w:t>
            </w:r>
          </w:p>
        </w:tc>
        <w:tc>
          <w:tcPr>
            <w:tcW w:w="208" w:type="pct"/>
          </w:tcPr>
          <w:p w14:paraId="296CE4CE" w14:textId="5D6ACF0C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519268C9" w14:textId="21A54C3F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78CAB877" w14:textId="7AD3926D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14139815" w14:textId="0758F59F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4EBE1201" w14:textId="6EDBF528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F1666D" w:rsidRPr="00031E3D" w14:paraId="2655284C" w14:textId="77777777" w:rsidTr="00F1666D">
        <w:trPr>
          <w:trHeight w:val="839"/>
        </w:trPr>
        <w:tc>
          <w:tcPr>
            <w:tcW w:w="3959" w:type="pct"/>
          </w:tcPr>
          <w:p w14:paraId="19EC0590" w14:textId="79D33244" w:rsidR="00F1666D" w:rsidRPr="00031E3D" w:rsidRDefault="00F1666D" w:rsidP="005512AD">
            <w:pPr>
              <w:pStyle w:val="Otsikko2"/>
            </w:pPr>
            <w:r>
              <w:t xml:space="preserve">I motionsrådgivningen används lokalt/regionalt överenskommet handledningsmaterial, </w:t>
            </w:r>
            <w:proofErr w:type="gramStart"/>
            <w:r>
              <w:t>t.ex.</w:t>
            </w:r>
            <w:proofErr w:type="gramEnd"/>
            <w:r>
              <w:t xml:space="preserve"> blankett för förhandsuppgifter, motionsdagbok, motivationsblankett.</w:t>
            </w:r>
          </w:p>
        </w:tc>
        <w:tc>
          <w:tcPr>
            <w:tcW w:w="208" w:type="pct"/>
          </w:tcPr>
          <w:p w14:paraId="0E9E2561" w14:textId="77777777" w:rsidR="00F1666D" w:rsidRPr="00031E3D" w:rsidRDefault="00F1666D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640CB953" w14:textId="77777777" w:rsidR="00F1666D" w:rsidRPr="00031E3D" w:rsidRDefault="00F1666D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572EA31B" w14:textId="77777777" w:rsidR="00F1666D" w:rsidRPr="00031E3D" w:rsidRDefault="00F1666D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3334299C" w14:textId="77777777" w:rsidR="00F1666D" w:rsidRPr="00031E3D" w:rsidRDefault="00F1666D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732D279A" w14:textId="77777777" w:rsidR="00F1666D" w:rsidRPr="00031E3D" w:rsidRDefault="00F1666D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A4441D" w:rsidRPr="00031E3D" w14:paraId="24698910" w14:textId="77777777" w:rsidTr="00F1666D">
        <w:trPr>
          <w:trHeight w:val="543"/>
        </w:trPr>
        <w:tc>
          <w:tcPr>
            <w:tcW w:w="3959" w:type="pct"/>
            <w:hideMark/>
          </w:tcPr>
          <w:p w14:paraId="6ACF1B1D" w14:textId="598D8560" w:rsidR="00F74D69" w:rsidRPr="00031E3D" w:rsidRDefault="00F74D69" w:rsidP="005512AD">
            <w:pPr>
              <w:pStyle w:val="Otsikko2"/>
            </w:pPr>
            <w:r>
              <w:t>I motionsrådgivningen tar man upp andra levnadsvanor, särskilt näring och sömn.</w:t>
            </w:r>
          </w:p>
        </w:tc>
        <w:tc>
          <w:tcPr>
            <w:tcW w:w="208" w:type="pct"/>
          </w:tcPr>
          <w:p w14:paraId="26500BA4" w14:textId="08F590D8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67DB5FD4" w14:textId="5D25A9F2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65F82C45" w14:textId="7EA00D28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7CC72E40" w14:textId="42F65177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00464FA1" w14:textId="6595E81B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A4441D" w:rsidRPr="00031E3D" w14:paraId="5585B1FB" w14:textId="77777777" w:rsidTr="00F1666D">
        <w:trPr>
          <w:trHeight w:val="566"/>
        </w:trPr>
        <w:tc>
          <w:tcPr>
            <w:tcW w:w="3959" w:type="pct"/>
            <w:hideMark/>
          </w:tcPr>
          <w:p w14:paraId="2DC38359" w14:textId="565A6984" w:rsidR="00F74D69" w:rsidRPr="00031E3D" w:rsidRDefault="00F74D69" w:rsidP="005512AD">
            <w:pPr>
              <w:pStyle w:val="Otsikko2"/>
            </w:pPr>
            <w:r>
              <w:t xml:space="preserve">I motionsrådgivningsprocessen utnyttjas effektiva metoder, </w:t>
            </w:r>
            <w:proofErr w:type="gramStart"/>
            <w:r>
              <w:t>bl.a.</w:t>
            </w:r>
            <w:proofErr w:type="gramEnd"/>
            <w:r>
              <w:t xml:space="preserve"> motiverande intervju, acceptans- och engagemangsterapi.</w:t>
            </w:r>
          </w:p>
        </w:tc>
        <w:tc>
          <w:tcPr>
            <w:tcW w:w="208" w:type="pct"/>
          </w:tcPr>
          <w:p w14:paraId="4092B88F" w14:textId="7FF2E016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57BF2DE0" w14:textId="671DDEA2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5C4FC1BD" w14:textId="0E3D777E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7AC867EB" w14:textId="6ED576DA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754790AA" w14:textId="4FC25F79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A4441D" w:rsidRPr="00031E3D" w14:paraId="120B4F76" w14:textId="77777777" w:rsidTr="00677B6A">
        <w:trPr>
          <w:trHeight w:val="286"/>
        </w:trPr>
        <w:tc>
          <w:tcPr>
            <w:tcW w:w="3959" w:type="pct"/>
            <w:hideMark/>
          </w:tcPr>
          <w:p w14:paraId="54368669" w14:textId="6A3B6FD6" w:rsidR="00F74D69" w:rsidRPr="00031E3D" w:rsidRDefault="00F74D69" w:rsidP="005512AD">
            <w:pPr>
              <w:pStyle w:val="Otsikko2"/>
              <w:rPr>
                <w:rFonts w:eastAsiaTheme="minorHAnsi"/>
                <w:color w:val="0563C1" w:themeColor="hyperlink"/>
                <w:u w:val="single"/>
              </w:rPr>
            </w:pPr>
            <w:r>
              <w:t>Motionsrådgivningen är individuell.</w:t>
            </w:r>
          </w:p>
        </w:tc>
        <w:tc>
          <w:tcPr>
            <w:tcW w:w="208" w:type="pct"/>
          </w:tcPr>
          <w:p w14:paraId="4ACF44A8" w14:textId="7B0CCC6D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0C89CB0F" w14:textId="3F5D582F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1D3FB2C0" w14:textId="6F1979AA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2FB94159" w14:textId="427073DB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710CC5C0" w14:textId="238BBA22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7166D1" w:rsidRPr="00031E3D" w14:paraId="3A58AE33" w14:textId="77777777" w:rsidTr="00677B6A">
        <w:trPr>
          <w:trHeight w:val="286"/>
        </w:trPr>
        <w:tc>
          <w:tcPr>
            <w:tcW w:w="3959" w:type="pct"/>
          </w:tcPr>
          <w:p w14:paraId="646064FF" w14:textId="6C96B284" w:rsidR="007166D1" w:rsidRPr="009E6485" w:rsidRDefault="007166D1" w:rsidP="005512AD">
            <w:pPr>
              <w:pStyle w:val="Otsikko2"/>
            </w:pPr>
            <w:r>
              <w:lastRenderedPageBreak/>
              <w:t xml:space="preserve">Motionsrådgivaren har tillgång till en servicebricka med information om anordnare av idrottsverksamhet och motionsmöjligheter, </w:t>
            </w:r>
            <w:proofErr w:type="gramStart"/>
            <w:r>
              <w:t>t.ex.</w:t>
            </w:r>
            <w:proofErr w:type="gramEnd"/>
            <w:r>
              <w:t xml:space="preserve"> gruppmotion, gym, simhallar, naturleder.</w:t>
            </w:r>
          </w:p>
        </w:tc>
        <w:tc>
          <w:tcPr>
            <w:tcW w:w="208" w:type="pct"/>
          </w:tcPr>
          <w:p w14:paraId="610F7C4D" w14:textId="77777777" w:rsidR="007166D1" w:rsidRPr="00031E3D" w:rsidRDefault="007166D1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2A2084DE" w14:textId="77777777" w:rsidR="007166D1" w:rsidRPr="00031E3D" w:rsidRDefault="007166D1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3C960BE5" w14:textId="77777777" w:rsidR="007166D1" w:rsidRPr="00031E3D" w:rsidRDefault="007166D1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63532276" w14:textId="77777777" w:rsidR="007166D1" w:rsidRPr="00031E3D" w:rsidRDefault="007166D1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075DF3A5" w14:textId="77777777" w:rsidR="007166D1" w:rsidRPr="00031E3D" w:rsidRDefault="007166D1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</w:tbl>
    <w:p w14:paraId="5ACB69C5" w14:textId="327D41F8" w:rsidR="00F74D69" w:rsidRDefault="00F74D69" w:rsidP="0007042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Cs w:val="24"/>
          <w:lang w:eastAsia="fi-FI"/>
        </w:rPr>
      </w:pP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7626"/>
        <w:gridCol w:w="400"/>
        <w:gridCol w:w="401"/>
        <w:gridCol w:w="401"/>
        <w:gridCol w:w="401"/>
        <w:gridCol w:w="399"/>
      </w:tblGrid>
      <w:tr w:rsidR="00A3423D" w:rsidRPr="00031E3D" w14:paraId="0CF683EE" w14:textId="77777777" w:rsidTr="00A3423D">
        <w:tc>
          <w:tcPr>
            <w:tcW w:w="3960" w:type="pct"/>
          </w:tcPr>
          <w:p w14:paraId="39BF0E3A" w14:textId="60860999" w:rsidR="00A3423D" w:rsidRPr="00031E3D" w:rsidRDefault="00A30F30" w:rsidP="00A3423D">
            <w:pPr>
              <w:pStyle w:val="Otsikko1"/>
              <w:rPr>
                <w:szCs w:val="24"/>
              </w:rPr>
            </w:pPr>
            <w:r>
              <w:t>Registrering och utvärdering</w:t>
            </w:r>
          </w:p>
        </w:tc>
        <w:tc>
          <w:tcPr>
            <w:tcW w:w="208" w:type="pct"/>
          </w:tcPr>
          <w:p w14:paraId="7191A4A7" w14:textId="093B70A8" w:rsidR="00A3423D" w:rsidRPr="00031E3D" w:rsidRDefault="00A3423D" w:rsidP="00A3423D">
            <w:pPr>
              <w:textAlignment w:val="baseline"/>
              <w:rPr>
                <w:rFonts w:eastAsia="Times New Roman" w:cstheme="minorHAnsi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208" w:type="pct"/>
          </w:tcPr>
          <w:p w14:paraId="7B6695D9" w14:textId="4AB6C34B" w:rsidR="00A3423D" w:rsidRPr="00031E3D" w:rsidRDefault="00A3423D" w:rsidP="00A3423D">
            <w:pPr>
              <w:textAlignment w:val="baseline"/>
              <w:rPr>
                <w:rFonts w:eastAsia="Times New Roman" w:cstheme="minorHAnsi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208" w:type="pct"/>
          </w:tcPr>
          <w:p w14:paraId="298F975A" w14:textId="1912A64A" w:rsidR="00A3423D" w:rsidRPr="00031E3D" w:rsidRDefault="00A3423D" w:rsidP="00A3423D">
            <w:pPr>
              <w:textAlignment w:val="baseline"/>
              <w:rPr>
                <w:rFonts w:eastAsia="Times New Roman" w:cstheme="minorHAnsi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208" w:type="pct"/>
          </w:tcPr>
          <w:p w14:paraId="04AE125E" w14:textId="4B8DF4D5" w:rsidR="00A3423D" w:rsidRPr="00031E3D" w:rsidRDefault="00A3423D" w:rsidP="00A3423D">
            <w:pPr>
              <w:textAlignment w:val="baseline"/>
              <w:rPr>
                <w:rFonts w:eastAsia="Times New Roman" w:cstheme="minorHAnsi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207" w:type="pct"/>
          </w:tcPr>
          <w:p w14:paraId="25035C3E" w14:textId="4A54E4D8" w:rsidR="00A3423D" w:rsidRPr="00031E3D" w:rsidRDefault="00A3423D" w:rsidP="00A3423D">
            <w:pPr>
              <w:textAlignment w:val="baseline"/>
              <w:rPr>
                <w:rFonts w:eastAsia="Times New Roman" w:cstheme="minorHAnsi"/>
                <w:szCs w:val="24"/>
              </w:rPr>
            </w:pPr>
            <w:r>
              <w:rPr>
                <w:b/>
              </w:rPr>
              <w:t>4</w:t>
            </w:r>
          </w:p>
        </w:tc>
      </w:tr>
      <w:tr w:rsidR="007B1347" w:rsidRPr="00031E3D" w14:paraId="7E880660" w14:textId="77777777" w:rsidTr="00A3423D">
        <w:tc>
          <w:tcPr>
            <w:tcW w:w="3960" w:type="pct"/>
          </w:tcPr>
          <w:p w14:paraId="2E5DD70E" w14:textId="7D594253" w:rsidR="007B1347" w:rsidRPr="00031E3D" w:rsidRDefault="007B1347" w:rsidP="005512AD">
            <w:pPr>
              <w:pStyle w:val="Otsikko2"/>
            </w:pPr>
            <w:r>
              <w:t>Social- och hälsovårdstjänsterna och motionstjänsterna har gemensam praxis för registrering av klientuppgifter.</w:t>
            </w:r>
          </w:p>
        </w:tc>
        <w:tc>
          <w:tcPr>
            <w:tcW w:w="208" w:type="pct"/>
          </w:tcPr>
          <w:p w14:paraId="610FF2B9" w14:textId="77777777" w:rsidR="007B1347" w:rsidRPr="00031E3D" w:rsidRDefault="007B1347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3BDF9DB7" w14:textId="77777777" w:rsidR="007B1347" w:rsidRPr="00031E3D" w:rsidRDefault="007B1347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0CB24EA6" w14:textId="77777777" w:rsidR="007B1347" w:rsidRPr="00031E3D" w:rsidRDefault="007B1347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2F7FEFA0" w14:textId="77777777" w:rsidR="007B1347" w:rsidRPr="00031E3D" w:rsidRDefault="007B1347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7" w:type="pct"/>
          </w:tcPr>
          <w:p w14:paraId="5A18A53D" w14:textId="77777777" w:rsidR="007B1347" w:rsidRPr="00031E3D" w:rsidRDefault="007B1347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A67F30" w:rsidRPr="00031E3D" w14:paraId="2835C69A" w14:textId="77777777" w:rsidTr="00A3423D">
        <w:tc>
          <w:tcPr>
            <w:tcW w:w="3960" w:type="pct"/>
          </w:tcPr>
          <w:p w14:paraId="5A979393" w14:textId="5599655C" w:rsidR="00A67F30" w:rsidRPr="00031E3D" w:rsidRDefault="00502A02" w:rsidP="005512AD">
            <w:pPr>
              <w:pStyle w:val="Otsikko2"/>
            </w:pPr>
            <w:r>
              <w:t>Motionsrådgivarna har tillgång till patientdatasystemet.</w:t>
            </w:r>
          </w:p>
        </w:tc>
        <w:tc>
          <w:tcPr>
            <w:tcW w:w="208" w:type="pct"/>
          </w:tcPr>
          <w:p w14:paraId="04054FE3" w14:textId="77777777" w:rsidR="00A67F30" w:rsidRPr="00031E3D" w:rsidRDefault="00A67F30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5AD67701" w14:textId="77777777" w:rsidR="00A67F30" w:rsidRPr="00031E3D" w:rsidRDefault="00A67F30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70A03C66" w14:textId="77777777" w:rsidR="00A67F30" w:rsidRPr="00031E3D" w:rsidRDefault="00A67F30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4E3A097E" w14:textId="77777777" w:rsidR="00A67F30" w:rsidRPr="00031E3D" w:rsidRDefault="00A67F30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7" w:type="pct"/>
          </w:tcPr>
          <w:p w14:paraId="238B0B1B" w14:textId="77777777" w:rsidR="00A67F30" w:rsidRPr="00031E3D" w:rsidRDefault="00A67F30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F74D69" w:rsidRPr="00031E3D" w14:paraId="2F337CB9" w14:textId="77777777" w:rsidTr="00A3423D">
        <w:trPr>
          <w:trHeight w:val="548"/>
        </w:trPr>
        <w:tc>
          <w:tcPr>
            <w:tcW w:w="3960" w:type="pct"/>
            <w:hideMark/>
          </w:tcPr>
          <w:p w14:paraId="63C71E07" w14:textId="4B29720D" w:rsidR="00F74D69" w:rsidRPr="00031E3D" w:rsidRDefault="00F74D69" w:rsidP="005512AD">
            <w:pPr>
              <w:pStyle w:val="Otsikko2"/>
            </w:pPr>
            <w:r>
              <w:t xml:space="preserve">Utvärderingen av motionsrådgivningen omfattar en utvärdering av </w:t>
            </w:r>
            <w:r>
              <w:rPr>
                <w:u w:val="single"/>
              </w:rPr>
              <w:t>hur processen har genomförts</w:t>
            </w:r>
            <w:r>
              <w:t>. Med hjälp av utvärderingsmetoderna följer man upp om motionsrådgivningen genomförs som planerat. (Rekommendationer för motionsrådgivningen)</w:t>
            </w:r>
          </w:p>
        </w:tc>
        <w:tc>
          <w:tcPr>
            <w:tcW w:w="208" w:type="pct"/>
          </w:tcPr>
          <w:p w14:paraId="68D7EE06" w14:textId="7B235C79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3ED34335" w14:textId="15D0824C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49C618BA" w14:textId="6962FEA9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4FAF748E" w14:textId="5D96485D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7" w:type="pct"/>
          </w:tcPr>
          <w:p w14:paraId="19175563" w14:textId="4713CC6D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F74D69" w:rsidRPr="00031E3D" w14:paraId="68041429" w14:textId="77777777" w:rsidTr="00A3423D">
        <w:trPr>
          <w:trHeight w:val="853"/>
        </w:trPr>
        <w:tc>
          <w:tcPr>
            <w:tcW w:w="3960" w:type="pct"/>
            <w:hideMark/>
          </w:tcPr>
          <w:p w14:paraId="153479EC" w14:textId="7F178E51" w:rsidR="00F74D69" w:rsidRPr="00031E3D" w:rsidRDefault="00F74D69" w:rsidP="005512AD">
            <w:pPr>
              <w:pStyle w:val="Otsikko2"/>
            </w:pPr>
            <w:r>
              <w:t xml:space="preserve">Utvärderingen av motionsrådgivningen innehåller en </w:t>
            </w:r>
            <w:r>
              <w:rPr>
                <w:u w:val="single"/>
              </w:rPr>
              <w:t>konsekvensbedömning</w:t>
            </w:r>
            <w:r>
              <w:t>. Med hjälp av utvärderingsmetoderna följer man upp om de uppställda målen för motionsrådgivningen uppnås. (Rekommendationer för motionsrådgivningen)</w:t>
            </w:r>
          </w:p>
        </w:tc>
        <w:tc>
          <w:tcPr>
            <w:tcW w:w="208" w:type="pct"/>
          </w:tcPr>
          <w:p w14:paraId="19360949" w14:textId="02E4484D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490EF1FD" w14:textId="67960FAD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5D6640CA" w14:textId="27AE5F98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36D062F8" w14:textId="7EA554AD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7" w:type="pct"/>
          </w:tcPr>
          <w:p w14:paraId="737198E9" w14:textId="169F7702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690AA2" w:rsidRPr="00031E3D" w14:paraId="04EAFF42" w14:textId="77777777" w:rsidTr="00690AA2">
        <w:trPr>
          <w:trHeight w:val="316"/>
        </w:trPr>
        <w:tc>
          <w:tcPr>
            <w:tcW w:w="3960" w:type="pct"/>
          </w:tcPr>
          <w:p w14:paraId="53C5AFE9" w14:textId="464F3894" w:rsidR="00690AA2" w:rsidRPr="00031E3D" w:rsidRDefault="00690AA2" w:rsidP="005512AD">
            <w:pPr>
              <w:pStyle w:val="Otsikko2"/>
            </w:pPr>
            <w:r>
              <w:t>Kundrespons samlas in om motionsrådgivningen när processen avslutas.</w:t>
            </w:r>
          </w:p>
        </w:tc>
        <w:tc>
          <w:tcPr>
            <w:tcW w:w="208" w:type="pct"/>
          </w:tcPr>
          <w:p w14:paraId="61FA698A" w14:textId="77777777" w:rsidR="00690AA2" w:rsidRPr="00031E3D" w:rsidRDefault="00690AA2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5EAFC28D" w14:textId="77777777" w:rsidR="00690AA2" w:rsidRPr="00031E3D" w:rsidRDefault="00690AA2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17C778E3" w14:textId="77777777" w:rsidR="00690AA2" w:rsidRPr="00031E3D" w:rsidRDefault="00690AA2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5A7551E3" w14:textId="77777777" w:rsidR="00690AA2" w:rsidRPr="00031E3D" w:rsidRDefault="00690AA2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7" w:type="pct"/>
          </w:tcPr>
          <w:p w14:paraId="61D35EDC" w14:textId="77777777" w:rsidR="00690AA2" w:rsidRPr="00031E3D" w:rsidRDefault="00690AA2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</w:tbl>
    <w:p w14:paraId="5F92ED0C" w14:textId="77777777" w:rsidR="00F74D69" w:rsidRPr="00031E3D" w:rsidRDefault="00F74D69" w:rsidP="0007042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Cs w:val="24"/>
          <w:lang w:eastAsia="fi-FI"/>
        </w:rPr>
      </w:pP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7626"/>
        <w:gridCol w:w="400"/>
        <w:gridCol w:w="401"/>
        <w:gridCol w:w="401"/>
        <w:gridCol w:w="401"/>
        <w:gridCol w:w="399"/>
      </w:tblGrid>
      <w:tr w:rsidR="00A3423D" w:rsidRPr="00031E3D" w14:paraId="2588EA2D" w14:textId="77777777" w:rsidTr="004A38EF">
        <w:trPr>
          <w:trHeight w:val="318"/>
        </w:trPr>
        <w:tc>
          <w:tcPr>
            <w:tcW w:w="3960" w:type="pct"/>
          </w:tcPr>
          <w:p w14:paraId="3BEF6431" w14:textId="4A3FB527" w:rsidR="00A3423D" w:rsidRPr="00031E3D" w:rsidRDefault="00A3423D" w:rsidP="00A3423D">
            <w:pPr>
              <w:pStyle w:val="Otsikko1"/>
              <w:rPr>
                <w:szCs w:val="24"/>
              </w:rPr>
            </w:pPr>
            <w:r>
              <w:t xml:space="preserve"> Kommunikation och marknadsföring</w:t>
            </w:r>
          </w:p>
        </w:tc>
        <w:tc>
          <w:tcPr>
            <w:tcW w:w="208" w:type="pct"/>
          </w:tcPr>
          <w:p w14:paraId="69E373CE" w14:textId="4AFB9885" w:rsidR="00A3423D" w:rsidRPr="00031E3D" w:rsidRDefault="00A3423D" w:rsidP="00A3423D">
            <w:pPr>
              <w:textAlignment w:val="baseline"/>
              <w:rPr>
                <w:rFonts w:eastAsia="Times New Roman" w:cstheme="minorHAnsi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208" w:type="pct"/>
          </w:tcPr>
          <w:p w14:paraId="55DE9507" w14:textId="5A738FF1" w:rsidR="00A3423D" w:rsidRPr="00031E3D" w:rsidRDefault="00A3423D" w:rsidP="00A3423D">
            <w:pPr>
              <w:textAlignment w:val="baseline"/>
              <w:rPr>
                <w:rFonts w:eastAsia="Times New Roman" w:cstheme="minorHAnsi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208" w:type="pct"/>
          </w:tcPr>
          <w:p w14:paraId="57081CA9" w14:textId="4B501CC9" w:rsidR="00A3423D" w:rsidRPr="00031E3D" w:rsidRDefault="00A3423D" w:rsidP="00A3423D">
            <w:pPr>
              <w:textAlignment w:val="baseline"/>
              <w:rPr>
                <w:rFonts w:eastAsia="Times New Roman" w:cstheme="minorHAnsi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208" w:type="pct"/>
          </w:tcPr>
          <w:p w14:paraId="6D40678B" w14:textId="07C0FFDA" w:rsidR="00A3423D" w:rsidRPr="00031E3D" w:rsidRDefault="00A3423D" w:rsidP="00A3423D">
            <w:pPr>
              <w:textAlignment w:val="baseline"/>
              <w:rPr>
                <w:rFonts w:eastAsia="Times New Roman" w:cstheme="minorHAnsi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207" w:type="pct"/>
          </w:tcPr>
          <w:p w14:paraId="5AD12BC4" w14:textId="0BFEE289" w:rsidR="00A3423D" w:rsidRPr="00031E3D" w:rsidRDefault="00A3423D" w:rsidP="00A3423D">
            <w:pPr>
              <w:textAlignment w:val="baseline"/>
              <w:rPr>
                <w:rFonts w:eastAsia="Times New Roman" w:cstheme="minorHAnsi"/>
                <w:szCs w:val="24"/>
              </w:rPr>
            </w:pPr>
            <w:r>
              <w:rPr>
                <w:b/>
              </w:rPr>
              <w:t>4</w:t>
            </w:r>
          </w:p>
        </w:tc>
      </w:tr>
      <w:tr w:rsidR="001E7D10" w:rsidRPr="00031E3D" w14:paraId="6B89E6F9" w14:textId="77777777" w:rsidTr="00B657A5">
        <w:trPr>
          <w:trHeight w:val="538"/>
        </w:trPr>
        <w:tc>
          <w:tcPr>
            <w:tcW w:w="3960" w:type="pct"/>
          </w:tcPr>
          <w:p w14:paraId="6A689C95" w14:textId="6F4B39B5" w:rsidR="001E7D10" w:rsidRPr="0045450E" w:rsidRDefault="00FC378C" w:rsidP="0045450E">
            <w:pPr>
              <w:pStyle w:val="Otsikko2"/>
            </w:pPr>
            <w:r>
              <w:t xml:space="preserve">Informationen om motionsrådgivningen på kommunens webbplats är tydlig och aktuell, </w:t>
            </w:r>
            <w:proofErr w:type="gramStart"/>
            <w:r>
              <w:t>t.ex.</w:t>
            </w:r>
            <w:proofErr w:type="gramEnd"/>
            <w:r>
              <w:t xml:space="preserve"> vad motionsrådgivningen är, vad den innehåller.</w:t>
            </w:r>
          </w:p>
        </w:tc>
        <w:tc>
          <w:tcPr>
            <w:tcW w:w="208" w:type="pct"/>
          </w:tcPr>
          <w:p w14:paraId="4A4C001B" w14:textId="77777777" w:rsidR="001E7D10" w:rsidRPr="00031E3D" w:rsidRDefault="001E7D10" w:rsidP="001E7D10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60ACEEF0" w14:textId="77777777" w:rsidR="001E7D10" w:rsidRPr="00031E3D" w:rsidRDefault="001E7D10" w:rsidP="001E7D10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655752F0" w14:textId="77777777" w:rsidR="001E7D10" w:rsidRPr="00031E3D" w:rsidRDefault="001E7D10" w:rsidP="001E7D10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6215B4A6" w14:textId="77777777" w:rsidR="001E7D10" w:rsidRPr="00031E3D" w:rsidRDefault="001E7D10" w:rsidP="001E7D10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7" w:type="pct"/>
          </w:tcPr>
          <w:p w14:paraId="75C040FB" w14:textId="77777777" w:rsidR="001E7D10" w:rsidRPr="00031E3D" w:rsidRDefault="001E7D10" w:rsidP="001E7D10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C95CB5" w:rsidRPr="00031E3D" w14:paraId="044E0098" w14:textId="77777777" w:rsidTr="001C622F">
        <w:trPr>
          <w:trHeight w:val="607"/>
        </w:trPr>
        <w:tc>
          <w:tcPr>
            <w:tcW w:w="3960" w:type="pct"/>
          </w:tcPr>
          <w:p w14:paraId="5095E70A" w14:textId="3638F065" w:rsidR="00C95CB5" w:rsidRPr="0045450E" w:rsidRDefault="00EB3082" w:rsidP="0045450E">
            <w:pPr>
              <w:pStyle w:val="Otsikko2"/>
            </w:pPr>
            <w:r>
              <w:t>På kommunens webbplats finns information om hur man hänvisas till motionsrådgivningen samt motionsrådgivningens kontaktuppgifter.</w:t>
            </w:r>
          </w:p>
        </w:tc>
        <w:tc>
          <w:tcPr>
            <w:tcW w:w="208" w:type="pct"/>
          </w:tcPr>
          <w:p w14:paraId="21CD466C" w14:textId="77777777" w:rsidR="00C95CB5" w:rsidRPr="00031E3D" w:rsidRDefault="00C95CB5" w:rsidP="001E7D10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5B136444" w14:textId="77777777" w:rsidR="00C95CB5" w:rsidRPr="00031E3D" w:rsidRDefault="00C95CB5" w:rsidP="001E7D10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11FA660A" w14:textId="77777777" w:rsidR="00C95CB5" w:rsidRPr="00031E3D" w:rsidRDefault="00C95CB5" w:rsidP="001E7D10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4E293F3C" w14:textId="77777777" w:rsidR="00C95CB5" w:rsidRPr="00031E3D" w:rsidRDefault="00C95CB5" w:rsidP="001E7D10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7" w:type="pct"/>
          </w:tcPr>
          <w:p w14:paraId="1F6BC414" w14:textId="77777777" w:rsidR="00C95CB5" w:rsidRPr="00031E3D" w:rsidRDefault="00C95CB5" w:rsidP="001E7D10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3E2DC6" w:rsidRPr="00031E3D" w14:paraId="1301B2BB" w14:textId="77777777" w:rsidTr="001C622F">
        <w:trPr>
          <w:trHeight w:val="607"/>
        </w:trPr>
        <w:tc>
          <w:tcPr>
            <w:tcW w:w="3960" w:type="pct"/>
          </w:tcPr>
          <w:p w14:paraId="576DA72E" w14:textId="084E87FA" w:rsidR="003E2DC6" w:rsidRPr="0045450E" w:rsidRDefault="003E2DC6" w:rsidP="0045450E">
            <w:pPr>
              <w:pStyle w:val="Otsikko2"/>
            </w:pPr>
            <w:r>
              <w:t xml:space="preserve">Kommuninvånarna informeras regelbundet om motionsrådgivningen, </w:t>
            </w:r>
            <w:proofErr w:type="gramStart"/>
            <w:r>
              <w:t>t.ex.</w:t>
            </w:r>
            <w:proofErr w:type="gramEnd"/>
            <w:r>
              <w:t xml:space="preserve"> via sociala medier och lokaltidningar.</w:t>
            </w:r>
          </w:p>
        </w:tc>
        <w:tc>
          <w:tcPr>
            <w:tcW w:w="208" w:type="pct"/>
          </w:tcPr>
          <w:p w14:paraId="24B36967" w14:textId="77777777" w:rsidR="003E2DC6" w:rsidRPr="00031E3D" w:rsidRDefault="003E2DC6" w:rsidP="001E7D10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11DF5828" w14:textId="77777777" w:rsidR="003E2DC6" w:rsidRPr="00031E3D" w:rsidRDefault="003E2DC6" w:rsidP="001E7D10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4045B1CD" w14:textId="77777777" w:rsidR="003E2DC6" w:rsidRPr="00031E3D" w:rsidRDefault="003E2DC6" w:rsidP="001E7D10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4CC2D2F3" w14:textId="77777777" w:rsidR="003E2DC6" w:rsidRPr="00031E3D" w:rsidRDefault="003E2DC6" w:rsidP="001E7D10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7" w:type="pct"/>
          </w:tcPr>
          <w:p w14:paraId="69238712" w14:textId="77777777" w:rsidR="003E2DC6" w:rsidRPr="00031E3D" w:rsidRDefault="003E2DC6" w:rsidP="001E7D10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E32D97" w:rsidRPr="00031E3D" w14:paraId="68AD3145" w14:textId="77777777" w:rsidTr="00055C56">
        <w:trPr>
          <w:trHeight w:val="238"/>
        </w:trPr>
        <w:tc>
          <w:tcPr>
            <w:tcW w:w="3960" w:type="pct"/>
          </w:tcPr>
          <w:p w14:paraId="1501B4CD" w14:textId="535621B8" w:rsidR="00E32D97" w:rsidRPr="0045450E" w:rsidRDefault="00E32D97" w:rsidP="0045450E">
            <w:pPr>
              <w:pStyle w:val="Otsikko2"/>
            </w:pPr>
            <w:r>
              <w:t xml:space="preserve">Det finns överenskommen praxis för marknadsföring av motionsrådgivning till </w:t>
            </w:r>
            <w:r>
              <w:rPr>
                <w:u w:val="single"/>
              </w:rPr>
              <w:t>kommuninvånarna</w:t>
            </w:r>
            <w:r>
              <w:t>.</w:t>
            </w:r>
          </w:p>
        </w:tc>
        <w:tc>
          <w:tcPr>
            <w:tcW w:w="208" w:type="pct"/>
          </w:tcPr>
          <w:p w14:paraId="7D81D125" w14:textId="77777777" w:rsidR="00E32D97" w:rsidRPr="00031E3D" w:rsidRDefault="00E32D97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78416CE0" w14:textId="77777777" w:rsidR="00E32D97" w:rsidRPr="00031E3D" w:rsidRDefault="00E32D97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00FAD812" w14:textId="77777777" w:rsidR="00E32D97" w:rsidRPr="00031E3D" w:rsidRDefault="00E32D97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323FE668" w14:textId="77777777" w:rsidR="00E32D97" w:rsidRPr="00031E3D" w:rsidRDefault="00E32D97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7" w:type="pct"/>
          </w:tcPr>
          <w:p w14:paraId="587702A4" w14:textId="77777777" w:rsidR="00E32D97" w:rsidRPr="00031E3D" w:rsidRDefault="00E32D97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F74D69" w:rsidRPr="00031E3D" w14:paraId="05283A76" w14:textId="77777777" w:rsidTr="000F6B58">
        <w:trPr>
          <w:trHeight w:val="298"/>
        </w:trPr>
        <w:tc>
          <w:tcPr>
            <w:tcW w:w="3960" w:type="pct"/>
            <w:hideMark/>
          </w:tcPr>
          <w:p w14:paraId="5DD38A8F" w14:textId="052C90F1" w:rsidR="00F74D69" w:rsidRPr="0045450E" w:rsidRDefault="00F74D69" w:rsidP="0045450E">
            <w:pPr>
              <w:pStyle w:val="Otsikko2"/>
            </w:pPr>
            <w:r>
              <w:t>Man informerar om motionsrådgivningens resultat och framgångar.</w:t>
            </w:r>
          </w:p>
        </w:tc>
        <w:tc>
          <w:tcPr>
            <w:tcW w:w="208" w:type="pct"/>
          </w:tcPr>
          <w:p w14:paraId="17776CDE" w14:textId="0D2C2873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5B982DC1" w14:textId="4739BD9E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78202C49" w14:textId="6E517D1D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054FF14C" w14:textId="62E4605B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7" w:type="pct"/>
          </w:tcPr>
          <w:p w14:paraId="66E89EFD" w14:textId="5FB5F77D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</w:tbl>
    <w:p w14:paraId="2999BD56" w14:textId="77777777" w:rsidR="0041772F" w:rsidRPr="00031E3D" w:rsidRDefault="0041772F" w:rsidP="0007042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Cs w:val="24"/>
          <w:lang w:eastAsia="fi-FI"/>
        </w:rPr>
      </w:pP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7609"/>
        <w:gridCol w:w="405"/>
        <w:gridCol w:w="404"/>
        <w:gridCol w:w="404"/>
        <w:gridCol w:w="404"/>
        <w:gridCol w:w="402"/>
      </w:tblGrid>
      <w:tr w:rsidR="00A3423D" w:rsidRPr="00031E3D" w14:paraId="7C5D0567" w14:textId="77777777" w:rsidTr="00A3423D">
        <w:trPr>
          <w:trHeight w:val="248"/>
        </w:trPr>
        <w:tc>
          <w:tcPr>
            <w:tcW w:w="3951" w:type="pct"/>
          </w:tcPr>
          <w:p w14:paraId="077E6F75" w14:textId="60B4898F" w:rsidR="00A3423D" w:rsidRPr="00031E3D" w:rsidRDefault="00A3423D" w:rsidP="00A3423D">
            <w:pPr>
              <w:pStyle w:val="Otsikko1"/>
              <w:rPr>
                <w:szCs w:val="24"/>
              </w:rPr>
            </w:pPr>
            <w:r>
              <w:t xml:space="preserve"> Stöd till motionsrådgivare</w:t>
            </w:r>
          </w:p>
        </w:tc>
        <w:tc>
          <w:tcPr>
            <w:tcW w:w="210" w:type="pct"/>
          </w:tcPr>
          <w:p w14:paraId="18869547" w14:textId="06BDF5C9" w:rsidR="00A3423D" w:rsidRPr="00031E3D" w:rsidRDefault="00A3423D" w:rsidP="00A3423D">
            <w:pPr>
              <w:textAlignment w:val="baseline"/>
              <w:rPr>
                <w:rFonts w:eastAsia="Times New Roman" w:cstheme="minorHAnsi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210" w:type="pct"/>
          </w:tcPr>
          <w:p w14:paraId="7E1979FD" w14:textId="288484F3" w:rsidR="00A3423D" w:rsidRPr="00031E3D" w:rsidRDefault="00A3423D" w:rsidP="00A3423D">
            <w:pPr>
              <w:textAlignment w:val="baseline"/>
              <w:rPr>
                <w:rFonts w:eastAsia="Times New Roman" w:cstheme="minorHAnsi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210" w:type="pct"/>
          </w:tcPr>
          <w:p w14:paraId="3269DDC4" w14:textId="6A418E97" w:rsidR="00A3423D" w:rsidRPr="00031E3D" w:rsidRDefault="00A3423D" w:rsidP="00A3423D">
            <w:pPr>
              <w:textAlignment w:val="baseline"/>
              <w:rPr>
                <w:rFonts w:eastAsia="Times New Roman" w:cstheme="minorHAnsi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210" w:type="pct"/>
          </w:tcPr>
          <w:p w14:paraId="226D6F9D" w14:textId="03BCA894" w:rsidR="00A3423D" w:rsidRPr="00031E3D" w:rsidRDefault="00A3423D" w:rsidP="00A3423D">
            <w:pPr>
              <w:textAlignment w:val="baseline"/>
              <w:rPr>
                <w:rFonts w:eastAsia="Times New Roman" w:cstheme="minorHAnsi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209" w:type="pct"/>
          </w:tcPr>
          <w:p w14:paraId="5B5F917B" w14:textId="3127DA07" w:rsidR="00A3423D" w:rsidRPr="00031E3D" w:rsidRDefault="00A3423D" w:rsidP="00A3423D">
            <w:pPr>
              <w:textAlignment w:val="baseline"/>
              <w:rPr>
                <w:rFonts w:eastAsia="Times New Roman" w:cstheme="minorHAnsi"/>
                <w:szCs w:val="24"/>
              </w:rPr>
            </w:pPr>
            <w:r>
              <w:rPr>
                <w:b/>
              </w:rPr>
              <w:t>4</w:t>
            </w:r>
          </w:p>
        </w:tc>
      </w:tr>
      <w:tr w:rsidR="00F74D69" w:rsidRPr="00031E3D" w14:paraId="05890088" w14:textId="77777777" w:rsidTr="00A3423D">
        <w:trPr>
          <w:trHeight w:val="494"/>
        </w:trPr>
        <w:tc>
          <w:tcPr>
            <w:tcW w:w="3951" w:type="pct"/>
            <w:hideMark/>
          </w:tcPr>
          <w:p w14:paraId="3C5E521F" w14:textId="7AD80238" w:rsidR="00F74D69" w:rsidRPr="009F56EF" w:rsidRDefault="008C5288" w:rsidP="00FC6EE1">
            <w:pPr>
              <w:pStyle w:val="Otsikko2"/>
            </w:pPr>
            <w:r>
              <w:t xml:space="preserve">Stärkandet av motionsrådgivarnas </w:t>
            </w:r>
            <w:proofErr w:type="gramStart"/>
            <w:r>
              <w:t>kompetens stöds</w:t>
            </w:r>
            <w:proofErr w:type="gramEnd"/>
            <w:r>
              <w:t>, t.ex. utbildningar, nätverksarbete.</w:t>
            </w:r>
          </w:p>
        </w:tc>
        <w:tc>
          <w:tcPr>
            <w:tcW w:w="210" w:type="pct"/>
          </w:tcPr>
          <w:p w14:paraId="0981371F" w14:textId="1D0D6E3B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10" w:type="pct"/>
          </w:tcPr>
          <w:p w14:paraId="3D2C5B28" w14:textId="40050E96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10" w:type="pct"/>
          </w:tcPr>
          <w:p w14:paraId="69B1DE87" w14:textId="0D52E417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10" w:type="pct"/>
          </w:tcPr>
          <w:p w14:paraId="67B2C871" w14:textId="477C79A1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9" w:type="pct"/>
          </w:tcPr>
          <w:p w14:paraId="50C08A5D" w14:textId="7BD8CEA5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8C5288" w:rsidRPr="00031E3D" w14:paraId="386F3EB6" w14:textId="77777777" w:rsidTr="002B1BC1">
        <w:trPr>
          <w:trHeight w:val="301"/>
        </w:trPr>
        <w:tc>
          <w:tcPr>
            <w:tcW w:w="3951" w:type="pct"/>
          </w:tcPr>
          <w:p w14:paraId="4501AA73" w14:textId="633300BD" w:rsidR="008C5288" w:rsidRPr="00D92FDA" w:rsidRDefault="008C5288" w:rsidP="00FC6EE1">
            <w:pPr>
              <w:pStyle w:val="Otsikko2"/>
            </w:pPr>
            <w:r>
              <w:t>Det finns introduktionsmaterial om motionsrådgivningen.</w:t>
            </w:r>
          </w:p>
        </w:tc>
        <w:tc>
          <w:tcPr>
            <w:tcW w:w="210" w:type="pct"/>
          </w:tcPr>
          <w:p w14:paraId="6BF4DB6F" w14:textId="77777777" w:rsidR="008C5288" w:rsidRPr="00031E3D" w:rsidRDefault="008C5288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10" w:type="pct"/>
          </w:tcPr>
          <w:p w14:paraId="2B93337A" w14:textId="77777777" w:rsidR="008C5288" w:rsidRPr="00031E3D" w:rsidRDefault="008C5288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10" w:type="pct"/>
          </w:tcPr>
          <w:p w14:paraId="492A966D" w14:textId="77777777" w:rsidR="008C5288" w:rsidRPr="00031E3D" w:rsidRDefault="008C5288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10" w:type="pct"/>
          </w:tcPr>
          <w:p w14:paraId="01D9BBE7" w14:textId="77777777" w:rsidR="008C5288" w:rsidRPr="00031E3D" w:rsidRDefault="008C5288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9" w:type="pct"/>
          </w:tcPr>
          <w:p w14:paraId="190A3A67" w14:textId="77777777" w:rsidR="008C5288" w:rsidRPr="00031E3D" w:rsidRDefault="008C5288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F74D69" w:rsidRPr="00031E3D" w14:paraId="47D465A5" w14:textId="77777777" w:rsidTr="00182B75">
        <w:trPr>
          <w:trHeight w:val="277"/>
        </w:trPr>
        <w:tc>
          <w:tcPr>
            <w:tcW w:w="3951" w:type="pct"/>
            <w:hideMark/>
          </w:tcPr>
          <w:p w14:paraId="5F6814FE" w14:textId="662526EF" w:rsidR="00F74D69" w:rsidRPr="00031E3D" w:rsidRDefault="00F74D69" w:rsidP="00FC6EE1">
            <w:pPr>
              <w:pStyle w:val="Otsikko2"/>
            </w:pPr>
            <w:r>
              <w:t>Personal- och arbetstidsresurserna som används för motionsrådgivning har skrivits ner.</w:t>
            </w:r>
          </w:p>
        </w:tc>
        <w:tc>
          <w:tcPr>
            <w:tcW w:w="210" w:type="pct"/>
          </w:tcPr>
          <w:p w14:paraId="36FA3E4C" w14:textId="2C6968D5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10" w:type="pct"/>
          </w:tcPr>
          <w:p w14:paraId="3934C446" w14:textId="03DC1049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10" w:type="pct"/>
          </w:tcPr>
          <w:p w14:paraId="385A8307" w14:textId="2E1201CE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10" w:type="pct"/>
          </w:tcPr>
          <w:p w14:paraId="036175F8" w14:textId="71964CED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9" w:type="pct"/>
          </w:tcPr>
          <w:p w14:paraId="4CF75714" w14:textId="274A89D4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F74D69" w:rsidRPr="00031E3D" w14:paraId="717EE61A" w14:textId="77777777" w:rsidTr="00A3423D">
        <w:trPr>
          <w:trHeight w:val="539"/>
        </w:trPr>
        <w:tc>
          <w:tcPr>
            <w:tcW w:w="3951" w:type="pct"/>
            <w:hideMark/>
          </w:tcPr>
          <w:p w14:paraId="31C120FF" w14:textId="7A84D3DC" w:rsidR="00F74D69" w:rsidRPr="00031E3D" w:rsidRDefault="009F6A00" w:rsidP="00FC6EE1">
            <w:pPr>
              <w:pStyle w:val="Otsikko2"/>
            </w:pPr>
            <w:r>
              <w:t>Motionsrådgivarna har möjlighet att få samtals- och sparrningshjälp eller arbetshandledning.</w:t>
            </w:r>
          </w:p>
        </w:tc>
        <w:tc>
          <w:tcPr>
            <w:tcW w:w="210" w:type="pct"/>
          </w:tcPr>
          <w:p w14:paraId="591B9786" w14:textId="5EF8AB05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10" w:type="pct"/>
          </w:tcPr>
          <w:p w14:paraId="1290D510" w14:textId="5BDA40E6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10" w:type="pct"/>
          </w:tcPr>
          <w:p w14:paraId="594A7112" w14:textId="3A9E095E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10" w:type="pct"/>
          </w:tcPr>
          <w:p w14:paraId="17E0AA77" w14:textId="66894161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9" w:type="pct"/>
          </w:tcPr>
          <w:p w14:paraId="20F8526D" w14:textId="62E78294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</w:tbl>
    <w:p w14:paraId="710118F5" w14:textId="77777777" w:rsidR="0041772F" w:rsidRPr="00031E3D" w:rsidRDefault="0041772F" w:rsidP="0007042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Cs w:val="24"/>
          <w:lang w:eastAsia="fi-FI"/>
        </w:rPr>
      </w:pP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7597"/>
        <w:gridCol w:w="407"/>
        <w:gridCol w:w="406"/>
        <w:gridCol w:w="406"/>
        <w:gridCol w:w="406"/>
        <w:gridCol w:w="406"/>
      </w:tblGrid>
      <w:tr w:rsidR="00A3423D" w:rsidRPr="00031E3D" w14:paraId="1578A0DF" w14:textId="77777777" w:rsidTr="00A3423D">
        <w:trPr>
          <w:trHeight w:val="212"/>
        </w:trPr>
        <w:tc>
          <w:tcPr>
            <w:tcW w:w="3945" w:type="pct"/>
          </w:tcPr>
          <w:p w14:paraId="18771712" w14:textId="306CDDBA" w:rsidR="00A3423D" w:rsidRPr="00031E3D" w:rsidRDefault="00A3423D" w:rsidP="00A3423D">
            <w:pPr>
              <w:pStyle w:val="Otsikko1"/>
              <w:rPr>
                <w:szCs w:val="24"/>
              </w:rPr>
            </w:pPr>
            <w:r>
              <w:t xml:space="preserve"> Regionalt samarbete inom motionsrådgivningen</w:t>
            </w:r>
          </w:p>
        </w:tc>
        <w:tc>
          <w:tcPr>
            <w:tcW w:w="211" w:type="pct"/>
          </w:tcPr>
          <w:p w14:paraId="2BBCCE81" w14:textId="6E1EBE80" w:rsidR="00A3423D" w:rsidRPr="00031E3D" w:rsidRDefault="00A3423D" w:rsidP="00A3423D">
            <w:pPr>
              <w:textAlignment w:val="baseline"/>
              <w:rPr>
                <w:rFonts w:eastAsia="Times New Roman" w:cstheme="minorHAnsi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211" w:type="pct"/>
          </w:tcPr>
          <w:p w14:paraId="054AF0DA" w14:textId="2646B873" w:rsidR="00A3423D" w:rsidRPr="00031E3D" w:rsidRDefault="00A3423D" w:rsidP="00A3423D">
            <w:pPr>
              <w:textAlignment w:val="baseline"/>
              <w:rPr>
                <w:rFonts w:eastAsia="Times New Roman" w:cstheme="minorHAnsi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211" w:type="pct"/>
          </w:tcPr>
          <w:p w14:paraId="27068156" w14:textId="7701BE67" w:rsidR="00A3423D" w:rsidRPr="00031E3D" w:rsidRDefault="00A3423D" w:rsidP="00A3423D">
            <w:pPr>
              <w:textAlignment w:val="baseline"/>
              <w:rPr>
                <w:rFonts w:eastAsia="Times New Roman" w:cstheme="minorHAnsi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211" w:type="pct"/>
          </w:tcPr>
          <w:p w14:paraId="3F9C852D" w14:textId="2A0A0CD5" w:rsidR="00A3423D" w:rsidRPr="00031E3D" w:rsidRDefault="00A3423D" w:rsidP="00A3423D">
            <w:pPr>
              <w:textAlignment w:val="baseline"/>
              <w:rPr>
                <w:rFonts w:eastAsia="Times New Roman" w:cstheme="minorHAnsi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211" w:type="pct"/>
          </w:tcPr>
          <w:p w14:paraId="72ADED61" w14:textId="7B06902F" w:rsidR="00A3423D" w:rsidRPr="00031E3D" w:rsidRDefault="00A3423D" w:rsidP="00A3423D">
            <w:pPr>
              <w:textAlignment w:val="baseline"/>
              <w:rPr>
                <w:rFonts w:eastAsia="Times New Roman" w:cstheme="minorHAnsi"/>
                <w:szCs w:val="24"/>
              </w:rPr>
            </w:pPr>
            <w:r>
              <w:rPr>
                <w:b/>
              </w:rPr>
              <w:t>4</w:t>
            </w:r>
          </w:p>
        </w:tc>
      </w:tr>
      <w:tr w:rsidR="008C5288" w:rsidRPr="00031E3D" w14:paraId="54CE4D1C" w14:textId="77777777" w:rsidTr="00A3423D">
        <w:trPr>
          <w:trHeight w:val="489"/>
        </w:trPr>
        <w:tc>
          <w:tcPr>
            <w:tcW w:w="3945" w:type="pct"/>
          </w:tcPr>
          <w:p w14:paraId="64787958" w14:textId="6EC6B5BD" w:rsidR="008C5288" w:rsidRPr="00031E3D" w:rsidRDefault="008C5288" w:rsidP="00FC6EE1">
            <w:pPr>
              <w:pStyle w:val="Otsikko2"/>
            </w:pPr>
            <w:r>
              <w:t>Motionsrådgivaren deltar i ett regionalt nätverk för motionsrådgivning och/eller livsstilshandledning.</w:t>
            </w:r>
          </w:p>
        </w:tc>
        <w:tc>
          <w:tcPr>
            <w:tcW w:w="211" w:type="pct"/>
          </w:tcPr>
          <w:p w14:paraId="7CD40B8B" w14:textId="538B75A8" w:rsidR="008C5288" w:rsidRPr="00031E3D" w:rsidRDefault="008C5288" w:rsidP="008C5288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11" w:type="pct"/>
          </w:tcPr>
          <w:p w14:paraId="6DCBDDE3" w14:textId="36436BCD" w:rsidR="008C5288" w:rsidRPr="00031E3D" w:rsidRDefault="008C5288" w:rsidP="008C5288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11" w:type="pct"/>
          </w:tcPr>
          <w:p w14:paraId="410C3A30" w14:textId="7FA34964" w:rsidR="008C5288" w:rsidRPr="00031E3D" w:rsidRDefault="008C5288" w:rsidP="008C5288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11" w:type="pct"/>
          </w:tcPr>
          <w:p w14:paraId="0D210C7F" w14:textId="5B6CFFEF" w:rsidR="008C5288" w:rsidRPr="00031E3D" w:rsidRDefault="008C5288" w:rsidP="008C5288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11" w:type="pct"/>
          </w:tcPr>
          <w:p w14:paraId="47E91B6F" w14:textId="04841D84" w:rsidR="008C5288" w:rsidRPr="00031E3D" w:rsidRDefault="008C5288" w:rsidP="008C5288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8C5288" w:rsidRPr="00031E3D" w14:paraId="76C1C594" w14:textId="77777777" w:rsidTr="00A3423D">
        <w:trPr>
          <w:trHeight w:val="582"/>
        </w:trPr>
        <w:tc>
          <w:tcPr>
            <w:tcW w:w="3945" w:type="pct"/>
            <w:hideMark/>
          </w:tcPr>
          <w:p w14:paraId="1D0794A3" w14:textId="663362D1" w:rsidR="008C5288" w:rsidRPr="00031E3D" w:rsidRDefault="008C5288" w:rsidP="00FC6EE1">
            <w:pPr>
              <w:pStyle w:val="Otsikko2"/>
            </w:pPr>
            <w:r>
              <w:t>Motionsrådgivningen tas upp i den regionala och/eller kommunala välfärdsrapporteringen.</w:t>
            </w:r>
          </w:p>
        </w:tc>
        <w:tc>
          <w:tcPr>
            <w:tcW w:w="211" w:type="pct"/>
          </w:tcPr>
          <w:p w14:paraId="46DDEF55" w14:textId="583B8462" w:rsidR="008C5288" w:rsidRPr="00031E3D" w:rsidRDefault="008C5288" w:rsidP="008C5288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11" w:type="pct"/>
          </w:tcPr>
          <w:p w14:paraId="4B33599C" w14:textId="4233CC90" w:rsidR="008C5288" w:rsidRPr="00031E3D" w:rsidRDefault="008C5288" w:rsidP="008C5288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11" w:type="pct"/>
          </w:tcPr>
          <w:p w14:paraId="0C018553" w14:textId="4CA71DEC" w:rsidR="008C5288" w:rsidRPr="00031E3D" w:rsidRDefault="008C5288" w:rsidP="008C5288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11" w:type="pct"/>
          </w:tcPr>
          <w:p w14:paraId="316477DA" w14:textId="779C9257" w:rsidR="008C5288" w:rsidRPr="00031E3D" w:rsidRDefault="008C5288" w:rsidP="008C5288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11" w:type="pct"/>
          </w:tcPr>
          <w:p w14:paraId="7656B099" w14:textId="282D943C" w:rsidR="008C5288" w:rsidRPr="00031E3D" w:rsidRDefault="008C5288" w:rsidP="008C5288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</w:tbl>
    <w:p w14:paraId="35A6DCC5" w14:textId="77777777" w:rsidR="0041772F" w:rsidRPr="00031E3D" w:rsidRDefault="0041772F" w:rsidP="0007042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Cs w:val="24"/>
          <w:lang w:eastAsia="fi-FI"/>
        </w:rPr>
      </w:pPr>
    </w:p>
    <w:p w14:paraId="3D9E55C5" w14:textId="77777777" w:rsidR="007D2758" w:rsidRDefault="007D2758">
      <w:pPr>
        <w:rPr>
          <w:rFonts w:eastAsia="Times New Roman" w:cstheme="minorHAnsi"/>
          <w:b/>
          <w:bCs/>
          <w:color w:val="000000"/>
          <w:szCs w:val="24"/>
          <w:lang w:eastAsia="fi-FI"/>
        </w:rPr>
        <w:sectPr w:rsidR="007D2758" w:rsidSect="00136057">
          <w:headerReference w:type="default" r:id="rId11"/>
          <w:footerReference w:type="default" r:id="rId12"/>
          <w:pgSz w:w="11906" w:h="16838"/>
          <w:pgMar w:top="1417" w:right="1134" w:bottom="1417" w:left="1134" w:header="454" w:footer="708" w:gutter="0"/>
          <w:cols w:space="708"/>
          <w:docGrid w:linePitch="360"/>
        </w:sectPr>
      </w:pPr>
    </w:p>
    <w:p w14:paraId="52BBE2BE" w14:textId="5AF8FCE2" w:rsidR="00A003A2" w:rsidRPr="00031E3D" w:rsidRDefault="00797D59" w:rsidP="00A003A2">
      <w:pPr>
        <w:shd w:val="clear" w:color="auto" w:fill="FFFFFF"/>
        <w:spacing w:after="0" w:line="240" w:lineRule="auto"/>
        <w:textAlignment w:val="baseline"/>
        <w:rPr>
          <w:rFonts w:cstheme="minorHAnsi"/>
          <w:noProof/>
          <w:szCs w:val="24"/>
        </w:rPr>
      </w:pPr>
      <w:r>
        <w:rPr>
          <w:b/>
          <w:color w:val="000000"/>
        </w:rPr>
        <w:lastRenderedPageBreak/>
        <w:t>SJÄLVUTVÄRDERING AV MOTIONSRÅDGIVNINGEN</w:t>
      </w:r>
    </w:p>
    <w:p w14:paraId="5973EE89" w14:textId="5FF59D80" w:rsidR="000C6423" w:rsidRDefault="00C33A43" w:rsidP="0007042F">
      <w:pPr>
        <w:shd w:val="clear" w:color="auto" w:fill="FFFFFF"/>
        <w:spacing w:after="0" w:line="240" w:lineRule="auto"/>
        <w:textAlignment w:val="baseline"/>
      </w:pPr>
      <w:r>
        <w:t xml:space="preserve">På den här sidan kan du anteckna åtgärder och tidtabell för att utveckla motionsrådgivningen. </w:t>
      </w:r>
    </w:p>
    <w:p w14:paraId="43E90EE1" w14:textId="77777777" w:rsidR="007D2758" w:rsidRPr="00031E3D" w:rsidRDefault="007D2758" w:rsidP="0007042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Cs w:val="24"/>
          <w:lang w:eastAsia="fi-FI"/>
        </w:rPr>
      </w:pP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8642"/>
        <w:gridCol w:w="2553"/>
        <w:gridCol w:w="2799"/>
      </w:tblGrid>
      <w:tr w:rsidR="007D2758" w14:paraId="3480D96E" w14:textId="77777777" w:rsidTr="001D706C">
        <w:tc>
          <w:tcPr>
            <w:tcW w:w="3088" w:type="pct"/>
          </w:tcPr>
          <w:p w14:paraId="4B6630EC" w14:textId="3A203098" w:rsidR="007D2758" w:rsidRPr="004345E6" w:rsidRDefault="007D2758" w:rsidP="0007042F">
            <w:pPr>
              <w:textAlignment w:val="baseline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b/>
              </w:rPr>
              <w:t>Valda utvecklingsobjekt</w:t>
            </w:r>
          </w:p>
        </w:tc>
        <w:tc>
          <w:tcPr>
            <w:tcW w:w="912" w:type="pct"/>
          </w:tcPr>
          <w:p w14:paraId="2A6FBB5B" w14:textId="788B162B" w:rsidR="007D2758" w:rsidRPr="004345E6" w:rsidRDefault="007D2758" w:rsidP="0007042F">
            <w:pPr>
              <w:textAlignment w:val="baseline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b/>
              </w:rPr>
              <w:t>Tidtabell</w:t>
            </w:r>
          </w:p>
        </w:tc>
        <w:tc>
          <w:tcPr>
            <w:tcW w:w="1000" w:type="pct"/>
          </w:tcPr>
          <w:p w14:paraId="1B7361EF" w14:textId="70182859" w:rsidR="007D2758" w:rsidRPr="004345E6" w:rsidRDefault="007D2758" w:rsidP="0007042F">
            <w:pPr>
              <w:textAlignment w:val="baseline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b/>
              </w:rPr>
              <w:t>Ansvar</w:t>
            </w:r>
          </w:p>
        </w:tc>
      </w:tr>
      <w:tr w:rsidR="007D2758" w14:paraId="29A6FE61" w14:textId="77777777" w:rsidTr="001D706C">
        <w:tc>
          <w:tcPr>
            <w:tcW w:w="3088" w:type="pct"/>
          </w:tcPr>
          <w:p w14:paraId="45C2AEF5" w14:textId="5E40BA08" w:rsidR="008342EC" w:rsidRDefault="008342EC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  <w:p w14:paraId="742D9CDF" w14:textId="77777777" w:rsidR="00DB405B" w:rsidRDefault="00DB405B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  <w:p w14:paraId="09FFFC6F" w14:textId="77777777" w:rsidR="008342EC" w:rsidRDefault="008342EC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  <w:p w14:paraId="4E220F00" w14:textId="16AD1B60" w:rsidR="008342EC" w:rsidRDefault="008342EC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912" w:type="pct"/>
          </w:tcPr>
          <w:p w14:paraId="0BA65C21" w14:textId="77777777" w:rsidR="007D2758" w:rsidRDefault="007D2758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1000" w:type="pct"/>
          </w:tcPr>
          <w:p w14:paraId="08290B66" w14:textId="77777777" w:rsidR="007D2758" w:rsidRDefault="007D2758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7D2758" w14:paraId="41BB58C1" w14:textId="77777777" w:rsidTr="001D706C">
        <w:tc>
          <w:tcPr>
            <w:tcW w:w="3088" w:type="pct"/>
          </w:tcPr>
          <w:p w14:paraId="28F078DD" w14:textId="77777777" w:rsidR="007D2758" w:rsidRDefault="007D2758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  <w:p w14:paraId="0148E0D4" w14:textId="77777777" w:rsidR="008342EC" w:rsidRDefault="008342EC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  <w:p w14:paraId="04E2BD9D" w14:textId="77777777" w:rsidR="008342EC" w:rsidRDefault="008342EC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  <w:p w14:paraId="06799D2B" w14:textId="63E5E082" w:rsidR="008342EC" w:rsidRDefault="008342EC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912" w:type="pct"/>
          </w:tcPr>
          <w:p w14:paraId="028F2A81" w14:textId="77777777" w:rsidR="007D2758" w:rsidRDefault="007D2758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1000" w:type="pct"/>
          </w:tcPr>
          <w:p w14:paraId="495E4CF6" w14:textId="77777777" w:rsidR="007D2758" w:rsidRDefault="007D2758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7D2758" w14:paraId="00DFFF87" w14:textId="77777777" w:rsidTr="001D706C">
        <w:tc>
          <w:tcPr>
            <w:tcW w:w="3088" w:type="pct"/>
          </w:tcPr>
          <w:p w14:paraId="154437F9" w14:textId="77777777" w:rsidR="007D2758" w:rsidRDefault="007D2758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  <w:p w14:paraId="031FCFAB" w14:textId="77777777" w:rsidR="008342EC" w:rsidRDefault="008342EC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  <w:p w14:paraId="0B4AD4F2" w14:textId="77777777" w:rsidR="008342EC" w:rsidRDefault="008342EC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  <w:p w14:paraId="4B48B75C" w14:textId="766E94AE" w:rsidR="008342EC" w:rsidRDefault="008342EC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912" w:type="pct"/>
          </w:tcPr>
          <w:p w14:paraId="3FAF16B2" w14:textId="77777777" w:rsidR="007D2758" w:rsidRDefault="007D2758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1000" w:type="pct"/>
          </w:tcPr>
          <w:p w14:paraId="3B066F13" w14:textId="77777777" w:rsidR="007D2758" w:rsidRDefault="007D2758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7D2758" w14:paraId="3BDBD956" w14:textId="77777777" w:rsidTr="001D706C">
        <w:tc>
          <w:tcPr>
            <w:tcW w:w="3088" w:type="pct"/>
          </w:tcPr>
          <w:p w14:paraId="0B18A2E1" w14:textId="77777777" w:rsidR="007D2758" w:rsidRDefault="007D2758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  <w:p w14:paraId="246E8D84" w14:textId="77777777" w:rsidR="008342EC" w:rsidRDefault="008342EC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  <w:p w14:paraId="3495EBAF" w14:textId="77777777" w:rsidR="008342EC" w:rsidRDefault="008342EC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  <w:p w14:paraId="2C5A866E" w14:textId="4037B7E0" w:rsidR="008342EC" w:rsidRDefault="008342EC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912" w:type="pct"/>
          </w:tcPr>
          <w:p w14:paraId="27E40022" w14:textId="77777777" w:rsidR="007D2758" w:rsidRDefault="007D2758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1000" w:type="pct"/>
          </w:tcPr>
          <w:p w14:paraId="70E5D2FB" w14:textId="77777777" w:rsidR="007D2758" w:rsidRDefault="007D2758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8342EC" w14:paraId="4B81070B" w14:textId="77777777" w:rsidTr="001D706C">
        <w:tc>
          <w:tcPr>
            <w:tcW w:w="3088" w:type="pct"/>
          </w:tcPr>
          <w:p w14:paraId="5874348B" w14:textId="77777777" w:rsidR="008342EC" w:rsidRDefault="008342EC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  <w:p w14:paraId="02FDFA0F" w14:textId="77777777" w:rsidR="008342EC" w:rsidRDefault="008342EC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  <w:p w14:paraId="0AAD70F2" w14:textId="77777777" w:rsidR="008342EC" w:rsidRDefault="008342EC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  <w:p w14:paraId="4C988C47" w14:textId="646ED34F" w:rsidR="008342EC" w:rsidRDefault="008342EC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912" w:type="pct"/>
          </w:tcPr>
          <w:p w14:paraId="134A61E1" w14:textId="77777777" w:rsidR="008342EC" w:rsidRDefault="008342EC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1000" w:type="pct"/>
          </w:tcPr>
          <w:p w14:paraId="27999F4D" w14:textId="77777777" w:rsidR="008342EC" w:rsidRDefault="008342EC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</w:tbl>
    <w:p w14:paraId="636B2DF0" w14:textId="77777777" w:rsidR="007D2758" w:rsidRDefault="007D2758" w:rsidP="00AA751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Cs w:val="24"/>
          <w:lang w:eastAsia="fi-FI"/>
        </w:rPr>
      </w:pPr>
    </w:p>
    <w:p w14:paraId="7E45FF21" w14:textId="77777777" w:rsidR="007D2758" w:rsidRDefault="007D2758" w:rsidP="00AA751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Cs w:val="24"/>
          <w:lang w:eastAsia="fi-FI"/>
        </w:rPr>
      </w:pPr>
    </w:p>
    <w:p w14:paraId="30D16082" w14:textId="68925432" w:rsidR="0007042F" w:rsidRPr="00031E3D" w:rsidRDefault="0080449D" w:rsidP="00AA751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Cs w:val="24"/>
        </w:rPr>
      </w:pPr>
      <w:r>
        <w:t>Följande utvärderingstidpunkt: __________</w:t>
      </w:r>
    </w:p>
    <w:p w14:paraId="1B53788F" w14:textId="6C44D0F3" w:rsidR="007F1D5C" w:rsidRPr="00031E3D" w:rsidRDefault="007F1D5C" w:rsidP="00AA751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Cs w:val="24"/>
          <w:lang w:eastAsia="fi-FI"/>
        </w:rPr>
      </w:pPr>
    </w:p>
    <w:p w14:paraId="0C3B57A3" w14:textId="0DB8DEA6" w:rsidR="007F1D5C" w:rsidRPr="00031E3D" w:rsidRDefault="007F1D5C" w:rsidP="00AA7516">
      <w:pPr>
        <w:shd w:val="clear" w:color="auto" w:fill="FFFFFF"/>
        <w:spacing w:after="0" w:line="240" w:lineRule="auto"/>
        <w:textAlignment w:val="baseline"/>
        <w:rPr>
          <w:rFonts w:cstheme="minorHAnsi"/>
          <w:szCs w:val="24"/>
        </w:rPr>
      </w:pPr>
      <w:r>
        <w:t xml:space="preserve">Mer information om motionsrådgivning: </w:t>
      </w:r>
      <w:hyperlink r:id="rId13" w:history="1">
        <w:r>
          <w:rPr>
            <w:rStyle w:val="Hyperlinkki"/>
          </w:rPr>
          <w:t>liikuntaneuvonta.fi</w:t>
        </w:r>
      </w:hyperlink>
    </w:p>
    <w:sectPr w:rsidR="007F1D5C" w:rsidRPr="00031E3D" w:rsidSect="00136057">
      <w:footerReference w:type="default" r:id="rId14"/>
      <w:pgSz w:w="16838" w:h="11906" w:orient="landscape"/>
      <w:pgMar w:top="1134" w:right="1417" w:bottom="1134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DA439" w14:textId="77777777" w:rsidR="00136057" w:rsidRDefault="00136057" w:rsidP="000F278F">
      <w:pPr>
        <w:spacing w:after="0" w:line="240" w:lineRule="auto"/>
      </w:pPr>
      <w:r>
        <w:separator/>
      </w:r>
    </w:p>
  </w:endnote>
  <w:endnote w:type="continuationSeparator" w:id="0">
    <w:p w14:paraId="42795AC2" w14:textId="77777777" w:rsidR="00136057" w:rsidRDefault="00136057" w:rsidP="000F278F">
      <w:pPr>
        <w:spacing w:after="0" w:line="240" w:lineRule="auto"/>
      </w:pPr>
      <w:r>
        <w:continuationSeparator/>
      </w:r>
    </w:p>
  </w:endnote>
  <w:endnote w:type="continuationNotice" w:id="1">
    <w:p w14:paraId="22C1A7D5" w14:textId="77777777" w:rsidR="00136057" w:rsidRDefault="001360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4663" w14:textId="3F5BB5A4" w:rsidR="00341B73" w:rsidRDefault="00341B73">
    <w:pPr>
      <w:pStyle w:val="Alatunnis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543576" wp14:editId="737D8C28">
          <wp:simplePos x="0" y="0"/>
          <wp:positionH relativeFrom="margin">
            <wp:posOffset>4615180</wp:posOffset>
          </wp:positionH>
          <wp:positionV relativeFrom="paragraph">
            <wp:posOffset>-258776</wp:posOffset>
          </wp:positionV>
          <wp:extent cx="1502410" cy="414655"/>
          <wp:effectExtent l="0" t="0" r="2540" b="4445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41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91AE" w14:textId="6DDC1098" w:rsidR="004F012E" w:rsidRDefault="00A26048">
    <w:pPr>
      <w:pStyle w:val="Alatunnis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50E19C" wp14:editId="20764197">
          <wp:simplePos x="0" y="0"/>
          <wp:positionH relativeFrom="margin">
            <wp:align>right</wp:align>
          </wp:positionH>
          <wp:positionV relativeFrom="paragraph">
            <wp:posOffset>-24130</wp:posOffset>
          </wp:positionV>
          <wp:extent cx="1505585" cy="414655"/>
          <wp:effectExtent l="0" t="0" r="0" b="4445"/>
          <wp:wrapNone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012E6" w14:textId="77777777" w:rsidR="00136057" w:rsidRDefault="00136057" w:rsidP="000F278F">
      <w:pPr>
        <w:spacing w:after="0" w:line="240" w:lineRule="auto"/>
      </w:pPr>
      <w:r>
        <w:separator/>
      </w:r>
    </w:p>
  </w:footnote>
  <w:footnote w:type="continuationSeparator" w:id="0">
    <w:p w14:paraId="57EC0F34" w14:textId="77777777" w:rsidR="00136057" w:rsidRDefault="00136057" w:rsidP="000F278F">
      <w:pPr>
        <w:spacing w:after="0" w:line="240" w:lineRule="auto"/>
      </w:pPr>
      <w:r>
        <w:continuationSeparator/>
      </w:r>
    </w:p>
  </w:footnote>
  <w:footnote w:type="continuationNotice" w:id="1">
    <w:p w14:paraId="04BE37D7" w14:textId="77777777" w:rsidR="00136057" w:rsidRDefault="001360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07D2E589" w14:textId="724FC579" w:rsidR="005254D3" w:rsidRDefault="005254D3">
        <w:pPr>
          <w:pStyle w:val="Yltunniste"/>
          <w:jc w:val="right"/>
        </w:pPr>
        <w:r>
          <w:rPr>
            <w:b/>
          </w:rPr>
          <w:fldChar w:fldCharType="begin"/>
        </w:r>
        <w:r>
          <w:rPr>
            <w:b/>
          </w:rPr>
          <w:instrText>PAGE</w:instrText>
        </w:r>
        <w:r>
          <w:rPr>
            <w:b/>
          </w:rPr>
          <w:fldChar w:fldCharType="separate"/>
        </w:r>
        <w:r>
          <w:rPr>
            <w:b/>
          </w:rPr>
          <w:t>2</w:t>
        </w:r>
        <w:r>
          <w:rPr>
            <w:b/>
          </w:rPr>
          <w:fldChar w:fldCharType="end"/>
        </w:r>
        <w:r>
          <w:t xml:space="preserve"> / </w:t>
        </w:r>
        <w:r>
          <w:rPr>
            <w:b/>
          </w:rPr>
          <w:fldChar w:fldCharType="begin"/>
        </w:r>
        <w:r>
          <w:rPr>
            <w:b/>
          </w:rPr>
          <w:instrText>NUMPAGES</w:instrText>
        </w:r>
        <w:r>
          <w:rPr>
            <w:b/>
          </w:rPr>
          <w:fldChar w:fldCharType="separate"/>
        </w:r>
        <w:r>
          <w:rPr>
            <w:b/>
          </w:rPr>
          <w:t>2</w:t>
        </w:r>
        <w:r>
          <w:rPr>
            <w:b/>
          </w:rPr>
          <w:fldChar w:fldCharType="end"/>
        </w:r>
      </w:p>
    </w:sdtContent>
  </w:sdt>
  <w:p w14:paraId="2A832658" w14:textId="5340B9A3" w:rsidR="00050061" w:rsidRDefault="00341B73">
    <w:pPr>
      <w:pStyle w:val="Yltunniste"/>
    </w:pPr>
    <w:r>
      <w:rPr>
        <w:noProof/>
      </w:rPr>
      <w:drawing>
        <wp:inline distT="0" distB="0" distL="0" distR="0" wp14:anchorId="751E86C4" wp14:editId="63EB8800">
          <wp:extent cx="1477670" cy="403837"/>
          <wp:effectExtent l="0" t="0" r="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710" cy="424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1B0E3A" w14:textId="77777777" w:rsidR="005254D3" w:rsidRDefault="005254D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54B2"/>
    <w:multiLevelType w:val="hybridMultilevel"/>
    <w:tmpl w:val="888E428E"/>
    <w:lvl w:ilvl="0" w:tplc="BBD46D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154D9"/>
    <w:multiLevelType w:val="hybridMultilevel"/>
    <w:tmpl w:val="C1C411E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473CD"/>
    <w:multiLevelType w:val="multilevel"/>
    <w:tmpl w:val="B512E4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367E4D"/>
    <w:multiLevelType w:val="hybridMultilevel"/>
    <w:tmpl w:val="CD3E3A1C"/>
    <w:lvl w:ilvl="0" w:tplc="18B6828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92E17"/>
    <w:multiLevelType w:val="hybridMultilevel"/>
    <w:tmpl w:val="8A2058F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BDD4FD7"/>
    <w:multiLevelType w:val="hybridMultilevel"/>
    <w:tmpl w:val="D46816B0"/>
    <w:lvl w:ilvl="0" w:tplc="8BBA05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95993"/>
    <w:multiLevelType w:val="multilevel"/>
    <w:tmpl w:val="69A4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AC5695"/>
    <w:multiLevelType w:val="hybridMultilevel"/>
    <w:tmpl w:val="A80EC33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D5009C"/>
    <w:multiLevelType w:val="multilevel"/>
    <w:tmpl w:val="0274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495D45"/>
    <w:multiLevelType w:val="multilevel"/>
    <w:tmpl w:val="B512E4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742241"/>
    <w:multiLevelType w:val="multilevel"/>
    <w:tmpl w:val="94E0DBB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817659C"/>
    <w:multiLevelType w:val="multilevel"/>
    <w:tmpl w:val="B512E416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3104"/>
        </w:tabs>
        <w:ind w:left="310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264"/>
        </w:tabs>
        <w:ind w:left="526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424"/>
        </w:tabs>
        <w:ind w:left="7424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9E7662A"/>
    <w:multiLevelType w:val="multilevel"/>
    <w:tmpl w:val="61EC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C4409D7"/>
    <w:multiLevelType w:val="multilevel"/>
    <w:tmpl w:val="3A3C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1AB59AD"/>
    <w:multiLevelType w:val="multilevel"/>
    <w:tmpl w:val="53F8D6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256D46"/>
    <w:multiLevelType w:val="multilevel"/>
    <w:tmpl w:val="B512E416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3104"/>
        </w:tabs>
        <w:ind w:left="310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264"/>
        </w:tabs>
        <w:ind w:left="526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424"/>
        </w:tabs>
        <w:ind w:left="742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6B3081"/>
    <w:multiLevelType w:val="multilevel"/>
    <w:tmpl w:val="2792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477990"/>
    <w:multiLevelType w:val="hybridMultilevel"/>
    <w:tmpl w:val="BE542F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03927"/>
    <w:multiLevelType w:val="multilevel"/>
    <w:tmpl w:val="AEC2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205B98"/>
    <w:multiLevelType w:val="multilevel"/>
    <w:tmpl w:val="0B02D016"/>
    <w:lvl w:ilvl="0">
      <w:start w:val="1"/>
      <w:numFmt w:val="decimal"/>
      <w:pStyle w:val="Otsikk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55E1508"/>
    <w:multiLevelType w:val="hybridMultilevel"/>
    <w:tmpl w:val="F41EEBC2"/>
    <w:lvl w:ilvl="0" w:tplc="040B0001">
      <w:start w:val="1"/>
      <w:numFmt w:val="bullet"/>
      <w:lvlText w:val=""/>
      <w:lvlJc w:val="left"/>
      <w:pPr>
        <w:ind w:left="17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21" w15:restartNumberingAfterBreak="0">
    <w:nsid w:val="368F426E"/>
    <w:multiLevelType w:val="hybridMultilevel"/>
    <w:tmpl w:val="6B1EBC9C"/>
    <w:lvl w:ilvl="0" w:tplc="18B68280">
      <w:numFmt w:val="bullet"/>
      <w:lvlText w:val=""/>
      <w:lvlJc w:val="left"/>
      <w:pPr>
        <w:ind w:left="766" w:hanging="360"/>
      </w:pPr>
      <w:rPr>
        <w:rFonts w:ascii="Symbol" w:eastAsia="Times New Roman" w:hAnsi="Symbol" w:cs="Calibri" w:hint="default"/>
      </w:rPr>
    </w:lvl>
    <w:lvl w:ilvl="1" w:tplc="040B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2" w15:restartNumberingAfterBreak="0">
    <w:nsid w:val="37D05EA4"/>
    <w:multiLevelType w:val="multilevel"/>
    <w:tmpl w:val="F52A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DD260A7"/>
    <w:multiLevelType w:val="multilevel"/>
    <w:tmpl w:val="B512E416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3104"/>
        </w:tabs>
        <w:ind w:left="310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264"/>
        </w:tabs>
        <w:ind w:left="526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424"/>
        </w:tabs>
        <w:ind w:left="7424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F457989"/>
    <w:multiLevelType w:val="multilevel"/>
    <w:tmpl w:val="8284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0431CB9"/>
    <w:multiLevelType w:val="multilevel"/>
    <w:tmpl w:val="B512E416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3104"/>
        </w:tabs>
        <w:ind w:left="310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264"/>
        </w:tabs>
        <w:ind w:left="526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424"/>
        </w:tabs>
        <w:ind w:left="7424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3990B84"/>
    <w:multiLevelType w:val="hybridMultilevel"/>
    <w:tmpl w:val="0A362596"/>
    <w:lvl w:ilvl="0" w:tplc="18B6828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379CF"/>
    <w:multiLevelType w:val="multilevel"/>
    <w:tmpl w:val="AEFA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8CD2622"/>
    <w:multiLevelType w:val="multilevel"/>
    <w:tmpl w:val="B512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9F21BEB"/>
    <w:multiLevelType w:val="multilevel"/>
    <w:tmpl w:val="9E32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3A93413"/>
    <w:multiLevelType w:val="multilevel"/>
    <w:tmpl w:val="A6A8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 w:cs="Calibri" w:hint="default"/>
        <w:color w:val="auto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58053F8"/>
    <w:multiLevelType w:val="multilevel"/>
    <w:tmpl w:val="2088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6D16B21"/>
    <w:multiLevelType w:val="hybridMultilevel"/>
    <w:tmpl w:val="642A00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516B2E"/>
    <w:multiLevelType w:val="multilevel"/>
    <w:tmpl w:val="100C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B133934"/>
    <w:multiLevelType w:val="hybridMultilevel"/>
    <w:tmpl w:val="678E0EDA"/>
    <w:lvl w:ilvl="0" w:tplc="040B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5" w15:restartNumberingAfterBreak="0">
    <w:nsid w:val="5B396291"/>
    <w:multiLevelType w:val="multilevel"/>
    <w:tmpl w:val="46F6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B7729AD"/>
    <w:multiLevelType w:val="multilevel"/>
    <w:tmpl w:val="B512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02D6360"/>
    <w:multiLevelType w:val="multilevel"/>
    <w:tmpl w:val="B512E4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49D21BD"/>
    <w:multiLevelType w:val="hybridMultilevel"/>
    <w:tmpl w:val="079AFFE0"/>
    <w:lvl w:ilvl="0" w:tplc="8BD28CE0">
      <w:start w:val="3"/>
      <w:numFmt w:val="bullet"/>
      <w:lvlText w:val="-"/>
      <w:lvlJc w:val="left"/>
      <w:pPr>
        <w:ind w:left="663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0B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109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116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2390" w:hanging="360"/>
      </w:pPr>
      <w:rPr>
        <w:rFonts w:ascii="Wingdings" w:hAnsi="Wingdings" w:hint="default"/>
      </w:rPr>
    </w:lvl>
  </w:abstractNum>
  <w:abstractNum w:abstractNumId="39" w15:restartNumberingAfterBreak="0">
    <w:nsid w:val="69D56E8C"/>
    <w:multiLevelType w:val="hybridMultilevel"/>
    <w:tmpl w:val="945AEA4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0" w15:restartNumberingAfterBreak="0">
    <w:nsid w:val="6C64032E"/>
    <w:multiLevelType w:val="multilevel"/>
    <w:tmpl w:val="5D7E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E7A016A"/>
    <w:multiLevelType w:val="multilevel"/>
    <w:tmpl w:val="B512E4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EBB43F0"/>
    <w:multiLevelType w:val="multilevel"/>
    <w:tmpl w:val="0D9E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7FB1D89"/>
    <w:multiLevelType w:val="multilevel"/>
    <w:tmpl w:val="A6E0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8227987"/>
    <w:multiLevelType w:val="multilevel"/>
    <w:tmpl w:val="B512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9BE3FEC"/>
    <w:multiLevelType w:val="multilevel"/>
    <w:tmpl w:val="FF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F640124"/>
    <w:multiLevelType w:val="hybridMultilevel"/>
    <w:tmpl w:val="CE7E3A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590114">
    <w:abstractNumId w:val="12"/>
  </w:num>
  <w:num w:numId="2" w16cid:durableId="259412759">
    <w:abstractNumId w:val="27"/>
  </w:num>
  <w:num w:numId="3" w16cid:durableId="1446536076">
    <w:abstractNumId w:val="31"/>
  </w:num>
  <w:num w:numId="4" w16cid:durableId="1224171947">
    <w:abstractNumId w:val="16"/>
  </w:num>
  <w:num w:numId="5" w16cid:durableId="780492421">
    <w:abstractNumId w:val="18"/>
  </w:num>
  <w:num w:numId="6" w16cid:durableId="1676882800">
    <w:abstractNumId w:val="35"/>
  </w:num>
  <w:num w:numId="7" w16cid:durableId="2022511019">
    <w:abstractNumId w:val="43"/>
  </w:num>
  <w:num w:numId="8" w16cid:durableId="1707900130">
    <w:abstractNumId w:val="6"/>
  </w:num>
  <w:num w:numId="9" w16cid:durableId="921446920">
    <w:abstractNumId w:val="40"/>
  </w:num>
  <w:num w:numId="10" w16cid:durableId="1644577396">
    <w:abstractNumId w:val="33"/>
  </w:num>
  <w:num w:numId="11" w16cid:durableId="454250240">
    <w:abstractNumId w:val="29"/>
  </w:num>
  <w:num w:numId="12" w16cid:durableId="447435388">
    <w:abstractNumId w:val="24"/>
  </w:num>
  <w:num w:numId="13" w16cid:durableId="1437139277">
    <w:abstractNumId w:val="13"/>
  </w:num>
  <w:num w:numId="14" w16cid:durableId="247810308">
    <w:abstractNumId w:val="28"/>
  </w:num>
  <w:num w:numId="15" w16cid:durableId="938833679">
    <w:abstractNumId w:val="45"/>
  </w:num>
  <w:num w:numId="16" w16cid:durableId="1030912817">
    <w:abstractNumId w:val="22"/>
  </w:num>
  <w:num w:numId="17" w16cid:durableId="921911141">
    <w:abstractNumId w:val="30"/>
  </w:num>
  <w:num w:numId="18" w16cid:durableId="787117840">
    <w:abstractNumId w:val="8"/>
  </w:num>
  <w:num w:numId="19" w16cid:durableId="179707981">
    <w:abstractNumId w:val="42"/>
  </w:num>
  <w:num w:numId="20" w16cid:durableId="59183780">
    <w:abstractNumId w:val="39"/>
  </w:num>
  <w:num w:numId="21" w16cid:durableId="716316864">
    <w:abstractNumId w:val="3"/>
  </w:num>
  <w:num w:numId="22" w16cid:durableId="2119326071">
    <w:abstractNumId w:val="21"/>
  </w:num>
  <w:num w:numId="23" w16cid:durableId="303854992">
    <w:abstractNumId w:val="26"/>
  </w:num>
  <w:num w:numId="24" w16cid:durableId="663507262">
    <w:abstractNumId w:val="20"/>
  </w:num>
  <w:num w:numId="25" w16cid:durableId="1680158886">
    <w:abstractNumId w:val="0"/>
  </w:num>
  <w:num w:numId="26" w16cid:durableId="2056586330">
    <w:abstractNumId w:val="7"/>
  </w:num>
  <w:num w:numId="27" w16cid:durableId="1974093446">
    <w:abstractNumId w:val="32"/>
  </w:num>
  <w:num w:numId="28" w16cid:durableId="1847667923">
    <w:abstractNumId w:val="34"/>
  </w:num>
  <w:num w:numId="29" w16cid:durableId="930627377">
    <w:abstractNumId w:val="17"/>
  </w:num>
  <w:num w:numId="30" w16cid:durableId="1362324060">
    <w:abstractNumId w:val="46"/>
  </w:num>
  <w:num w:numId="31" w16cid:durableId="1213888343">
    <w:abstractNumId w:val="4"/>
  </w:num>
  <w:num w:numId="32" w16cid:durableId="1535003322">
    <w:abstractNumId w:val="14"/>
  </w:num>
  <w:num w:numId="33" w16cid:durableId="1847474283">
    <w:abstractNumId w:val="37"/>
  </w:num>
  <w:num w:numId="34" w16cid:durableId="1626807312">
    <w:abstractNumId w:val="11"/>
  </w:num>
  <w:num w:numId="35" w16cid:durableId="399140169">
    <w:abstractNumId w:val="9"/>
  </w:num>
  <w:num w:numId="36" w16cid:durableId="447508782">
    <w:abstractNumId w:val="15"/>
  </w:num>
  <w:num w:numId="37" w16cid:durableId="670762074">
    <w:abstractNumId w:val="2"/>
  </w:num>
  <w:num w:numId="38" w16cid:durableId="2109959025">
    <w:abstractNumId w:val="25"/>
  </w:num>
  <w:num w:numId="39" w16cid:durableId="1539926296">
    <w:abstractNumId w:val="41"/>
  </w:num>
  <w:num w:numId="40" w16cid:durableId="678048323">
    <w:abstractNumId w:val="23"/>
  </w:num>
  <w:num w:numId="41" w16cid:durableId="1762918421">
    <w:abstractNumId w:val="36"/>
  </w:num>
  <w:num w:numId="42" w16cid:durableId="1986547165">
    <w:abstractNumId w:val="44"/>
  </w:num>
  <w:num w:numId="43" w16cid:durableId="1343513577">
    <w:abstractNumId w:val="5"/>
  </w:num>
  <w:num w:numId="44" w16cid:durableId="479926511">
    <w:abstractNumId w:val="38"/>
  </w:num>
  <w:num w:numId="45" w16cid:durableId="1012489575">
    <w:abstractNumId w:val="1"/>
  </w:num>
  <w:num w:numId="46" w16cid:durableId="1794518275">
    <w:abstractNumId w:val="10"/>
  </w:num>
  <w:num w:numId="47" w16cid:durableId="10319592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2F"/>
    <w:rsid w:val="00006C95"/>
    <w:rsid w:val="00012A44"/>
    <w:rsid w:val="0001384D"/>
    <w:rsid w:val="000309BF"/>
    <w:rsid w:val="00031E3D"/>
    <w:rsid w:val="00043BE9"/>
    <w:rsid w:val="00050061"/>
    <w:rsid w:val="00055C56"/>
    <w:rsid w:val="00064C3A"/>
    <w:rsid w:val="0007042F"/>
    <w:rsid w:val="00090620"/>
    <w:rsid w:val="00095067"/>
    <w:rsid w:val="00096B68"/>
    <w:rsid w:val="000A0295"/>
    <w:rsid w:val="000B29C7"/>
    <w:rsid w:val="000C27A2"/>
    <w:rsid w:val="000C5F6D"/>
    <w:rsid w:val="000C6423"/>
    <w:rsid w:val="000E2D8E"/>
    <w:rsid w:val="000F278F"/>
    <w:rsid w:val="000F6B58"/>
    <w:rsid w:val="00124C93"/>
    <w:rsid w:val="0012624E"/>
    <w:rsid w:val="00136057"/>
    <w:rsid w:val="00140839"/>
    <w:rsid w:val="00146760"/>
    <w:rsid w:val="00146AC0"/>
    <w:rsid w:val="00152B12"/>
    <w:rsid w:val="001631CC"/>
    <w:rsid w:val="00182B75"/>
    <w:rsid w:val="00192F57"/>
    <w:rsid w:val="001A2796"/>
    <w:rsid w:val="001A60C9"/>
    <w:rsid w:val="001C622F"/>
    <w:rsid w:val="001D706C"/>
    <w:rsid w:val="001E6E8C"/>
    <w:rsid w:val="001E7D10"/>
    <w:rsid w:val="00217F54"/>
    <w:rsid w:val="00222D96"/>
    <w:rsid w:val="0023097B"/>
    <w:rsid w:val="00253AF6"/>
    <w:rsid w:val="00264C34"/>
    <w:rsid w:val="0028060A"/>
    <w:rsid w:val="00280DAA"/>
    <w:rsid w:val="0028782C"/>
    <w:rsid w:val="002921E4"/>
    <w:rsid w:val="002A02C0"/>
    <w:rsid w:val="002A5120"/>
    <w:rsid w:val="002B03CB"/>
    <w:rsid w:val="002B1BC1"/>
    <w:rsid w:val="002B3984"/>
    <w:rsid w:val="002F6253"/>
    <w:rsid w:val="00301A34"/>
    <w:rsid w:val="0030343F"/>
    <w:rsid w:val="00315C2D"/>
    <w:rsid w:val="003162CF"/>
    <w:rsid w:val="00335925"/>
    <w:rsid w:val="00341B73"/>
    <w:rsid w:val="00344823"/>
    <w:rsid w:val="00352645"/>
    <w:rsid w:val="0036289F"/>
    <w:rsid w:val="00375119"/>
    <w:rsid w:val="003827B3"/>
    <w:rsid w:val="00387C4C"/>
    <w:rsid w:val="00391DD2"/>
    <w:rsid w:val="003932F2"/>
    <w:rsid w:val="003A2922"/>
    <w:rsid w:val="003C5500"/>
    <w:rsid w:val="003D1AFE"/>
    <w:rsid w:val="003D3505"/>
    <w:rsid w:val="003D5BB0"/>
    <w:rsid w:val="003D7542"/>
    <w:rsid w:val="003E2DC6"/>
    <w:rsid w:val="003F1B13"/>
    <w:rsid w:val="003F39B6"/>
    <w:rsid w:val="00405AAA"/>
    <w:rsid w:val="004115F8"/>
    <w:rsid w:val="00415B3A"/>
    <w:rsid w:val="0041772F"/>
    <w:rsid w:val="0042463A"/>
    <w:rsid w:val="004340C9"/>
    <w:rsid w:val="004345E6"/>
    <w:rsid w:val="00445BA7"/>
    <w:rsid w:val="0045450E"/>
    <w:rsid w:val="00475CA2"/>
    <w:rsid w:val="00487C85"/>
    <w:rsid w:val="00493D8C"/>
    <w:rsid w:val="004959C9"/>
    <w:rsid w:val="00497449"/>
    <w:rsid w:val="004A38EF"/>
    <w:rsid w:val="004C4F80"/>
    <w:rsid w:val="004F012E"/>
    <w:rsid w:val="004F19F8"/>
    <w:rsid w:val="00502A02"/>
    <w:rsid w:val="0050301B"/>
    <w:rsid w:val="005056E9"/>
    <w:rsid w:val="0051243B"/>
    <w:rsid w:val="005146D0"/>
    <w:rsid w:val="005218C7"/>
    <w:rsid w:val="00521922"/>
    <w:rsid w:val="00524CEF"/>
    <w:rsid w:val="005254D3"/>
    <w:rsid w:val="0052559E"/>
    <w:rsid w:val="005300B5"/>
    <w:rsid w:val="005364C0"/>
    <w:rsid w:val="005512AD"/>
    <w:rsid w:val="0056268A"/>
    <w:rsid w:val="00563B99"/>
    <w:rsid w:val="005665D2"/>
    <w:rsid w:val="00571BD9"/>
    <w:rsid w:val="005760D7"/>
    <w:rsid w:val="00576F5B"/>
    <w:rsid w:val="005B521C"/>
    <w:rsid w:val="005E0016"/>
    <w:rsid w:val="005E0EC8"/>
    <w:rsid w:val="005E74BA"/>
    <w:rsid w:val="005F285A"/>
    <w:rsid w:val="005F440A"/>
    <w:rsid w:val="005F7892"/>
    <w:rsid w:val="00600579"/>
    <w:rsid w:val="00610144"/>
    <w:rsid w:val="00611C19"/>
    <w:rsid w:val="00623B2D"/>
    <w:rsid w:val="00625CBF"/>
    <w:rsid w:val="0063246B"/>
    <w:rsid w:val="00632CA6"/>
    <w:rsid w:val="00632E5A"/>
    <w:rsid w:val="006368DC"/>
    <w:rsid w:val="006378A0"/>
    <w:rsid w:val="00665391"/>
    <w:rsid w:val="00672701"/>
    <w:rsid w:val="006752E7"/>
    <w:rsid w:val="00675C71"/>
    <w:rsid w:val="00677B6A"/>
    <w:rsid w:val="006820ED"/>
    <w:rsid w:val="006826D5"/>
    <w:rsid w:val="00690AA2"/>
    <w:rsid w:val="006964C9"/>
    <w:rsid w:val="006A3F2D"/>
    <w:rsid w:val="006A7E39"/>
    <w:rsid w:val="006B1B5F"/>
    <w:rsid w:val="006B6388"/>
    <w:rsid w:val="006C409C"/>
    <w:rsid w:val="006F2AFC"/>
    <w:rsid w:val="006F3C43"/>
    <w:rsid w:val="00707BC4"/>
    <w:rsid w:val="00710D78"/>
    <w:rsid w:val="007166D1"/>
    <w:rsid w:val="00735FCE"/>
    <w:rsid w:val="00737612"/>
    <w:rsid w:val="00742AA2"/>
    <w:rsid w:val="00747D44"/>
    <w:rsid w:val="007847E9"/>
    <w:rsid w:val="00787DF1"/>
    <w:rsid w:val="00792710"/>
    <w:rsid w:val="00797D59"/>
    <w:rsid w:val="007B1347"/>
    <w:rsid w:val="007B5DFF"/>
    <w:rsid w:val="007D2758"/>
    <w:rsid w:val="007D51A4"/>
    <w:rsid w:val="007D6F13"/>
    <w:rsid w:val="007E0F4A"/>
    <w:rsid w:val="007F1D5C"/>
    <w:rsid w:val="007F7B56"/>
    <w:rsid w:val="00802FF1"/>
    <w:rsid w:val="0080449D"/>
    <w:rsid w:val="00805FB5"/>
    <w:rsid w:val="008342EC"/>
    <w:rsid w:val="0084491D"/>
    <w:rsid w:val="00850627"/>
    <w:rsid w:val="00851412"/>
    <w:rsid w:val="00851BA1"/>
    <w:rsid w:val="00880AC1"/>
    <w:rsid w:val="008821E5"/>
    <w:rsid w:val="008A3171"/>
    <w:rsid w:val="008B47AB"/>
    <w:rsid w:val="008C1269"/>
    <w:rsid w:val="008C3A12"/>
    <w:rsid w:val="008C5288"/>
    <w:rsid w:val="008D3838"/>
    <w:rsid w:val="00903885"/>
    <w:rsid w:val="009046B4"/>
    <w:rsid w:val="00921D4D"/>
    <w:rsid w:val="00924584"/>
    <w:rsid w:val="0094708A"/>
    <w:rsid w:val="00950BAF"/>
    <w:rsid w:val="0095333A"/>
    <w:rsid w:val="009547E3"/>
    <w:rsid w:val="009644C1"/>
    <w:rsid w:val="00966F08"/>
    <w:rsid w:val="009670C6"/>
    <w:rsid w:val="00980BA4"/>
    <w:rsid w:val="009A453E"/>
    <w:rsid w:val="009C3D67"/>
    <w:rsid w:val="009D27EB"/>
    <w:rsid w:val="009E6485"/>
    <w:rsid w:val="009F56EF"/>
    <w:rsid w:val="009F6A00"/>
    <w:rsid w:val="00A003A2"/>
    <w:rsid w:val="00A0185A"/>
    <w:rsid w:val="00A02E15"/>
    <w:rsid w:val="00A05552"/>
    <w:rsid w:val="00A15EE3"/>
    <w:rsid w:val="00A2043C"/>
    <w:rsid w:val="00A26048"/>
    <w:rsid w:val="00A30181"/>
    <w:rsid w:val="00A30F30"/>
    <w:rsid w:val="00A33760"/>
    <w:rsid w:val="00A3423D"/>
    <w:rsid w:val="00A4441D"/>
    <w:rsid w:val="00A56575"/>
    <w:rsid w:val="00A67D98"/>
    <w:rsid w:val="00A67F30"/>
    <w:rsid w:val="00A74D3B"/>
    <w:rsid w:val="00A75F02"/>
    <w:rsid w:val="00A80A58"/>
    <w:rsid w:val="00A85D75"/>
    <w:rsid w:val="00AA2B0D"/>
    <w:rsid w:val="00AA506E"/>
    <w:rsid w:val="00AA6582"/>
    <w:rsid w:val="00AA7516"/>
    <w:rsid w:val="00AB2D92"/>
    <w:rsid w:val="00AB3AD8"/>
    <w:rsid w:val="00AB6515"/>
    <w:rsid w:val="00AB6906"/>
    <w:rsid w:val="00AC57C7"/>
    <w:rsid w:val="00AC7AFF"/>
    <w:rsid w:val="00AD19FB"/>
    <w:rsid w:val="00AE25C7"/>
    <w:rsid w:val="00AE7113"/>
    <w:rsid w:val="00AF3E07"/>
    <w:rsid w:val="00AF777A"/>
    <w:rsid w:val="00B05622"/>
    <w:rsid w:val="00B145BE"/>
    <w:rsid w:val="00B17E9E"/>
    <w:rsid w:val="00B22CE2"/>
    <w:rsid w:val="00B5016D"/>
    <w:rsid w:val="00B5339E"/>
    <w:rsid w:val="00B540D6"/>
    <w:rsid w:val="00B64C48"/>
    <w:rsid w:val="00B657A5"/>
    <w:rsid w:val="00B65CEE"/>
    <w:rsid w:val="00B87429"/>
    <w:rsid w:val="00B97286"/>
    <w:rsid w:val="00BA65F2"/>
    <w:rsid w:val="00BB00FE"/>
    <w:rsid w:val="00BB3C9E"/>
    <w:rsid w:val="00BB3DC4"/>
    <w:rsid w:val="00BD5E09"/>
    <w:rsid w:val="00BE31FD"/>
    <w:rsid w:val="00BF18E3"/>
    <w:rsid w:val="00C076FE"/>
    <w:rsid w:val="00C124A6"/>
    <w:rsid w:val="00C31490"/>
    <w:rsid w:val="00C32D74"/>
    <w:rsid w:val="00C33A43"/>
    <w:rsid w:val="00C363A2"/>
    <w:rsid w:val="00C459AD"/>
    <w:rsid w:val="00C46119"/>
    <w:rsid w:val="00C54330"/>
    <w:rsid w:val="00C66F3B"/>
    <w:rsid w:val="00C71D60"/>
    <w:rsid w:val="00C91351"/>
    <w:rsid w:val="00C94237"/>
    <w:rsid w:val="00C95CB5"/>
    <w:rsid w:val="00CE053E"/>
    <w:rsid w:val="00CF2386"/>
    <w:rsid w:val="00CF3804"/>
    <w:rsid w:val="00D2128B"/>
    <w:rsid w:val="00D46A90"/>
    <w:rsid w:val="00D53036"/>
    <w:rsid w:val="00D57C4A"/>
    <w:rsid w:val="00D75DE7"/>
    <w:rsid w:val="00D90F05"/>
    <w:rsid w:val="00D92FDA"/>
    <w:rsid w:val="00DA2630"/>
    <w:rsid w:val="00DB0154"/>
    <w:rsid w:val="00DB2F1F"/>
    <w:rsid w:val="00DB405B"/>
    <w:rsid w:val="00DC011D"/>
    <w:rsid w:val="00DD6790"/>
    <w:rsid w:val="00DE4262"/>
    <w:rsid w:val="00E15F0E"/>
    <w:rsid w:val="00E32D97"/>
    <w:rsid w:val="00E34590"/>
    <w:rsid w:val="00E37C71"/>
    <w:rsid w:val="00E45692"/>
    <w:rsid w:val="00E4720D"/>
    <w:rsid w:val="00E527C3"/>
    <w:rsid w:val="00E57E92"/>
    <w:rsid w:val="00E71F4A"/>
    <w:rsid w:val="00E77033"/>
    <w:rsid w:val="00E87A2A"/>
    <w:rsid w:val="00E968C1"/>
    <w:rsid w:val="00EB3082"/>
    <w:rsid w:val="00EC08CF"/>
    <w:rsid w:val="00EC4FC4"/>
    <w:rsid w:val="00EC7B0D"/>
    <w:rsid w:val="00ED3059"/>
    <w:rsid w:val="00ED7D71"/>
    <w:rsid w:val="00F1666D"/>
    <w:rsid w:val="00F20EDE"/>
    <w:rsid w:val="00F24430"/>
    <w:rsid w:val="00F27E23"/>
    <w:rsid w:val="00F307C6"/>
    <w:rsid w:val="00F464C8"/>
    <w:rsid w:val="00F74D69"/>
    <w:rsid w:val="00F868F5"/>
    <w:rsid w:val="00F86DE6"/>
    <w:rsid w:val="00F944C0"/>
    <w:rsid w:val="00FA11B8"/>
    <w:rsid w:val="00FC378C"/>
    <w:rsid w:val="00FC6EE1"/>
    <w:rsid w:val="00FC7D55"/>
    <w:rsid w:val="00FE0F8C"/>
    <w:rsid w:val="00FE744F"/>
    <w:rsid w:val="00F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C4FFE"/>
  <w15:chartTrackingRefBased/>
  <w15:docId w15:val="{19FA1879-8729-4A53-9DA2-97026B49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1243B"/>
    <w:rPr>
      <w:sz w:val="24"/>
    </w:rPr>
  </w:style>
  <w:style w:type="paragraph" w:styleId="Otsikko1">
    <w:name w:val="heading 1"/>
    <w:basedOn w:val="Luettelokappale"/>
    <w:next w:val="Normaali"/>
    <w:link w:val="Otsikko1Char"/>
    <w:uiPriority w:val="9"/>
    <w:qFormat/>
    <w:rsid w:val="005364C0"/>
    <w:pPr>
      <w:numPr>
        <w:numId w:val="47"/>
      </w:numPr>
      <w:shd w:val="clear" w:color="auto" w:fill="FFFFFF"/>
      <w:spacing w:after="0" w:line="240" w:lineRule="auto"/>
      <w:textAlignment w:val="baseline"/>
      <w:outlineLvl w:val="0"/>
    </w:pPr>
    <w:rPr>
      <w:rFonts w:eastAsia="Times New Roman" w:cstheme="minorHAnsi"/>
      <w:b/>
      <w:bCs/>
      <w:szCs w:val="26"/>
      <w:lang w:eastAsia="fi-FI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512AD"/>
    <w:pPr>
      <w:numPr>
        <w:ilvl w:val="1"/>
        <w:numId w:val="47"/>
      </w:numPr>
      <w:suppressAutoHyphens/>
      <w:spacing w:after="0" w:line="240" w:lineRule="auto"/>
      <w:textAlignment w:val="baseline"/>
      <w:outlineLvl w:val="1"/>
    </w:pPr>
    <w:rPr>
      <w:rFonts w:ascii="Calibri" w:eastAsia="Times New Roman" w:hAnsi="Calibri" w:cs="Calibri"/>
      <w:sz w:val="22"/>
      <w:lang w:eastAsia="fi-FI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280DAA"/>
    <w:pPr>
      <w:keepNext/>
      <w:keepLines/>
      <w:numPr>
        <w:ilvl w:val="2"/>
        <w:numId w:val="47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80DAA"/>
    <w:pPr>
      <w:keepNext/>
      <w:keepLines/>
      <w:numPr>
        <w:ilvl w:val="3"/>
        <w:numId w:val="4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80DAA"/>
    <w:pPr>
      <w:keepNext/>
      <w:keepLines/>
      <w:numPr>
        <w:ilvl w:val="4"/>
        <w:numId w:val="4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80DAA"/>
    <w:pPr>
      <w:keepNext/>
      <w:keepLines/>
      <w:numPr>
        <w:ilvl w:val="5"/>
        <w:numId w:val="4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80DAA"/>
    <w:pPr>
      <w:keepNext/>
      <w:keepLines/>
      <w:numPr>
        <w:ilvl w:val="6"/>
        <w:numId w:val="4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80DAA"/>
    <w:pPr>
      <w:keepNext/>
      <w:keepLines/>
      <w:numPr>
        <w:ilvl w:val="7"/>
        <w:numId w:val="4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80DAA"/>
    <w:pPr>
      <w:keepNext/>
      <w:keepLines/>
      <w:numPr>
        <w:ilvl w:val="8"/>
        <w:numId w:val="4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5056E9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56E9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56268A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0F27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F278F"/>
  </w:style>
  <w:style w:type="paragraph" w:styleId="Alatunniste">
    <w:name w:val="footer"/>
    <w:basedOn w:val="Normaali"/>
    <w:link w:val="AlatunnisteChar"/>
    <w:uiPriority w:val="99"/>
    <w:unhideWhenUsed/>
    <w:rsid w:val="000F27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F278F"/>
  </w:style>
  <w:style w:type="table" w:styleId="TaulukkoRuudukko">
    <w:name w:val="Table Grid"/>
    <w:basedOn w:val="Normaalitaulukko"/>
    <w:uiPriority w:val="39"/>
    <w:rsid w:val="00BA6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uiPriority w:val="99"/>
    <w:semiHidden/>
    <w:unhideWhenUsed/>
    <w:rsid w:val="00966F0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66F08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66F08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66F0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66F08"/>
    <w:rPr>
      <w:b/>
      <w:bCs/>
      <w:sz w:val="20"/>
      <w:szCs w:val="20"/>
    </w:rPr>
  </w:style>
  <w:style w:type="character" w:customStyle="1" w:styleId="Otsikko1Char">
    <w:name w:val="Otsikko 1 Char"/>
    <w:basedOn w:val="Kappaleenoletusfontti"/>
    <w:link w:val="Otsikko1"/>
    <w:uiPriority w:val="9"/>
    <w:rsid w:val="003D5BB0"/>
    <w:rPr>
      <w:rFonts w:eastAsia="Times New Roman" w:cstheme="minorHAnsi"/>
      <w:b/>
      <w:bCs/>
      <w:sz w:val="24"/>
      <w:szCs w:val="26"/>
      <w:shd w:val="clear" w:color="auto" w:fill="FFFFFF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5512AD"/>
    <w:rPr>
      <w:rFonts w:ascii="Calibri" w:eastAsia="Times New Roman" w:hAnsi="Calibri" w:cs="Calibri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280DA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80DA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80DA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80DA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80DA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80D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80D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7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81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9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7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3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2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1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15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54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4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74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5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9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2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8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1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4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1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5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9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9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40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3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6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7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4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1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61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3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5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4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9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6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9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13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2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9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3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3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2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1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2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8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88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5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4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5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4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76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6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9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1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4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6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2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4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3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9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05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6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8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6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28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5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4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4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5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03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4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2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2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3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9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3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6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4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53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5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2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0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8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6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3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0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53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3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8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2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46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8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6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5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3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1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6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0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3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5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5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2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27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82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5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9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44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8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3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9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7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37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2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8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6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0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8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8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6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7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5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2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9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7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7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6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9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5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1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7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2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6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1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57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3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4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5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6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95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2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7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4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09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6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4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5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4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2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7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0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0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0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6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6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5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2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8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6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6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7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1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3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0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7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1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3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4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3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6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1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ikuntaneuvonta.fi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06A506D32B8F548AD236A4C82C7ACF1" ma:contentTypeVersion="21" ma:contentTypeDescription="Luo uusi asiakirja." ma:contentTypeScope="" ma:versionID="9516fc0cedd52e5a8f125f967d184297">
  <xsd:schema xmlns:xsd="http://www.w3.org/2001/XMLSchema" xmlns:xs="http://www.w3.org/2001/XMLSchema" xmlns:p="http://schemas.microsoft.com/office/2006/metadata/properties" xmlns:ns2="7973d872-10d2-44c0-9ce6-24d1651629fd" xmlns:ns3="1f12e5b2-c27e-4e05-80a9-b0895da4598a" targetNamespace="http://schemas.microsoft.com/office/2006/metadata/properties" ma:root="true" ma:fieldsID="caf2445ed880f846ab5b8da9cc46635e" ns2:_="" ns3:_="">
    <xsd:import namespace="7973d872-10d2-44c0-9ce6-24d1651629fd"/>
    <xsd:import namespace="1f12e5b2-c27e-4e05-80a9-b0895da45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3d872-10d2-44c0-9ce6-24d165162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Kuvien tunnisteet" ma:readOnly="false" ma:fieldId="{5cf76f15-5ced-4ddc-b409-7134ff3c332f}" ma:taxonomyMulti="true" ma:sspId="16af2609-c3e5-4c49-b9fa-7b01c8d298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e5b2-c27e-4e05-80a9-b0895da4598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8934382-87ae-46e2-954f-1e6048ef50e7}" ma:internalName="TaxCatchAll" ma:showField="CatchAllData" ma:web="1f12e5b2-c27e-4e05-80a9-b0895da459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73d872-10d2-44c0-9ce6-24d1651629fd">
      <Terms xmlns="http://schemas.microsoft.com/office/infopath/2007/PartnerControls"/>
    </lcf76f155ced4ddcb4097134ff3c332f>
    <TaxCatchAll xmlns="1f12e5b2-c27e-4e05-80a9-b0895da4598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7D5C9E-4D9D-4339-A64D-1454C0E71E6D}"/>
</file>

<file path=customXml/itemProps2.xml><?xml version="1.0" encoding="utf-8"?>
<ds:datastoreItem xmlns:ds="http://schemas.openxmlformats.org/officeDocument/2006/customXml" ds:itemID="{49A15692-6561-4AF7-B3C5-B8F02DD7CD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EB3DDC-F450-4604-919B-2CA067A632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E4BAF6-4E91-4B62-A548-38EA0D3FAC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659</Words>
  <Characters>5344</Characters>
  <Application>Microsoft Office Word</Application>
  <DocSecurity>4</DocSecurity>
  <Lines>44</Lines>
  <Paragraphs>11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Kivimäki</dc:creator>
  <cp:keywords/>
  <dc:description/>
  <cp:lastModifiedBy>Suutari Anna</cp:lastModifiedBy>
  <cp:revision>2</cp:revision>
  <cp:lastPrinted>2021-08-26T12:03:00Z</cp:lastPrinted>
  <dcterms:created xsi:type="dcterms:W3CDTF">2024-05-17T11:20:00Z</dcterms:created>
  <dcterms:modified xsi:type="dcterms:W3CDTF">2024-05-17T11:20:00Z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0x010100106A506D32B8F548AD236A4C82C7ACF1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</Properties>
</file>